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17FADA8C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DA1F88">
        <w:rPr>
          <w:rFonts w:cs="Arial"/>
          <w:sz w:val="24"/>
          <w:szCs w:val="24"/>
        </w:rPr>
        <w:t>3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0412D4">
        <w:rPr>
          <w:rFonts w:cs="Arial"/>
          <w:color w:val="000000"/>
          <w:sz w:val="24"/>
          <w:szCs w:val="24"/>
        </w:rPr>
        <w:t>1</w:t>
      </w:r>
      <w:r w:rsidR="00F131EA">
        <w:rPr>
          <w:rFonts w:cs="Arial"/>
          <w:color w:val="000000"/>
          <w:sz w:val="24"/>
          <w:szCs w:val="24"/>
        </w:rPr>
        <w:t>9</w:t>
      </w:r>
      <w:r w:rsidR="00804DAC">
        <w:rPr>
          <w:rFonts w:cs="Arial"/>
          <w:color w:val="000000"/>
          <w:sz w:val="24"/>
          <w:szCs w:val="24"/>
        </w:rPr>
        <w:t>1</w:t>
      </w:r>
      <w:r w:rsidR="00371BD7">
        <w:rPr>
          <w:rFonts w:cs="Arial"/>
          <w:color w:val="000000"/>
          <w:sz w:val="24"/>
          <w:szCs w:val="24"/>
        </w:rPr>
        <w:t>5188</w:t>
      </w:r>
    </w:p>
    <w:p w14:paraId="2700B07E" w14:textId="717664ED" w:rsidR="003175E3" w:rsidRPr="00C51EC1" w:rsidRDefault="00DA1F88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Reno, NV, USA, 18 – 22 November, 2019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648480EE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981CFB">
        <w:rPr>
          <w:rFonts w:ascii="Arial" w:hAnsi="Arial"/>
          <w:sz w:val="24"/>
          <w:lang w:val="en-US"/>
        </w:rPr>
        <w:t>8.10.3.5</w:t>
      </w:r>
      <w:bookmarkStart w:id="0" w:name="_GoBack"/>
      <w:bookmarkEnd w:id="0"/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592B889D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516DAF">
        <w:rPr>
          <w:rFonts w:ascii="Arial" w:hAnsi="Arial"/>
          <w:sz w:val="24"/>
          <w:lang w:val="en-US"/>
        </w:rPr>
        <w:t>Simulation results for RSS-based RSRP measurements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44EEE2B7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1B7C5921" w14:textId="5C2D8B01" w:rsidR="00804DAC" w:rsidRPr="00804DAC" w:rsidRDefault="00A3540E" w:rsidP="00804DAC">
      <w:pPr>
        <w:rPr>
          <w:lang w:val="en-US"/>
        </w:rPr>
      </w:pPr>
      <w:r>
        <w:rPr>
          <w:lang w:val="en-US"/>
        </w:rPr>
        <w:t>I</w:t>
      </w:r>
      <w:r w:rsidR="00356936">
        <w:rPr>
          <w:lang w:val="en-US"/>
        </w:rPr>
        <w:t>n RAN4#92-Bis meeting, a WF was agreed on RSS-based RSRP measurements [1]</w:t>
      </w:r>
      <w:r w:rsidR="00695403">
        <w:rPr>
          <w:lang w:val="en-US"/>
        </w:rPr>
        <w:t xml:space="preserve">. This paper presents partial simulation results for </w:t>
      </w:r>
      <w:r w:rsidR="00997CB1">
        <w:rPr>
          <w:lang w:val="en-US"/>
        </w:rPr>
        <w:t xml:space="preserve">only </w:t>
      </w:r>
      <w:r w:rsidR="00695403">
        <w:rPr>
          <w:lang w:val="en-US"/>
        </w:rPr>
        <w:t xml:space="preserve">AWGN </w:t>
      </w:r>
      <w:r w:rsidR="000E0DFB">
        <w:rPr>
          <w:lang w:val="en-US"/>
        </w:rPr>
        <w:t xml:space="preserve">in colliding and non-colliding RSS scenarios. </w:t>
      </w:r>
      <w:r w:rsidR="00E96D8B">
        <w:rPr>
          <w:lang w:val="en-US"/>
        </w:rPr>
        <w:t>Remaining simulation results will be provided in RAN4#</w:t>
      </w:r>
      <w:r w:rsidR="00932557">
        <w:rPr>
          <w:lang w:val="en-US"/>
        </w:rPr>
        <w:t xml:space="preserve">94 meeting. </w:t>
      </w:r>
    </w:p>
    <w:p w14:paraId="530805C1" w14:textId="0F3056D3" w:rsidR="0005179F" w:rsidRDefault="00804DAC" w:rsidP="00F41991">
      <w:pPr>
        <w:pStyle w:val="Heading1"/>
        <w:rPr>
          <w:lang w:val="en-US"/>
        </w:rPr>
      </w:pPr>
      <w:r>
        <w:rPr>
          <w:lang w:val="en-US"/>
        </w:rPr>
        <w:t>S</w:t>
      </w:r>
      <w:r w:rsidR="00F41991">
        <w:rPr>
          <w:lang w:val="en-US"/>
        </w:rPr>
        <w:t>imulation results</w:t>
      </w:r>
    </w:p>
    <w:p w14:paraId="3C27B680" w14:textId="5FB84F1E" w:rsidR="00173FFA" w:rsidRDefault="00C469ED" w:rsidP="00F41991">
      <w:pPr>
        <w:rPr>
          <w:lang w:val="en-US"/>
        </w:rPr>
      </w:pPr>
      <w:r>
        <w:rPr>
          <w:lang w:val="en-US"/>
        </w:rPr>
        <w:t xml:space="preserve">The tables below summarize the simulation results for CRS-based and RSS-based </w:t>
      </w:r>
      <w:r w:rsidR="002439E8">
        <w:rPr>
          <w:lang w:val="en-US"/>
        </w:rPr>
        <w:t xml:space="preserve">RSRP measurements using L=3,5 number of samples. The </w:t>
      </w:r>
      <w:r w:rsidR="00E8715A">
        <w:rPr>
          <w:lang w:val="en-US"/>
        </w:rPr>
        <w:t xml:space="preserve">numbers in each table element represent max(5-%, 95-%) of delta RSRP where delta RSRP </w:t>
      </w:r>
      <w:r w:rsidR="00396CB7">
        <w:rPr>
          <w:lang w:val="en-US"/>
        </w:rPr>
        <w:t>is the error between estimated RSRP and ideal RSRP. Ideal RSRP is the true value that does not include any channel estimation noise, i.e., it</w:t>
      </w:r>
      <w:r w:rsidR="00FA7286">
        <w:rPr>
          <w:lang w:val="en-US"/>
        </w:rPr>
        <w:t xml:space="preserve"> is taken at antenna connector of the UE and averaged over L1 measurement period. Estimated value is averaged over the </w:t>
      </w:r>
      <w:r w:rsidR="00650FE6">
        <w:rPr>
          <w:lang w:val="en-US"/>
        </w:rPr>
        <w:t xml:space="preserve">L=3,5 </w:t>
      </w:r>
      <w:r w:rsidR="00FA7286">
        <w:rPr>
          <w:lang w:val="en-US"/>
        </w:rPr>
        <w:t xml:space="preserve">samples within L1 measurement </w:t>
      </w:r>
      <w:r w:rsidR="00650FE6">
        <w:rPr>
          <w:lang w:val="en-US"/>
        </w:rPr>
        <w:t>period</w:t>
      </w:r>
      <w:r w:rsidR="00173FFA">
        <w:rPr>
          <w:lang w:val="en-US"/>
        </w:rPr>
        <w:t>.</w:t>
      </w:r>
      <w:r w:rsidR="00240258">
        <w:rPr>
          <w:lang w:val="en-US"/>
        </w:rPr>
        <w:t xml:space="preserve"> In the colliding scenarios, </w:t>
      </w:r>
      <w:r w:rsidR="004A5768">
        <w:rPr>
          <w:lang w:val="en-US"/>
        </w:rPr>
        <w:t xml:space="preserve">two cells with 0 dB power offset are considered with Cell ID’s 0 and 6 (Hence, </w:t>
      </w:r>
      <w:r w:rsidR="00A50A63">
        <w:rPr>
          <w:lang w:val="en-US"/>
        </w:rPr>
        <w:t xml:space="preserve">both CRS and RSS collide). </w:t>
      </w:r>
    </w:p>
    <w:p w14:paraId="3CC029C9" w14:textId="174E07C4" w:rsidR="003B6249" w:rsidRDefault="00705237" w:rsidP="00F41991">
      <w:pPr>
        <w:rPr>
          <w:lang w:val="en-US"/>
        </w:rPr>
      </w:pPr>
      <w:r>
        <w:rPr>
          <w:lang w:val="en-US"/>
        </w:rPr>
        <w:t xml:space="preserve">Both CRS-based and RSS-based measurements are </w:t>
      </w:r>
      <w:r w:rsidR="00425197">
        <w:rPr>
          <w:lang w:val="en-US"/>
        </w:rPr>
        <w:t xml:space="preserve">obtained using two subframes for each </w:t>
      </w:r>
      <w:r w:rsidR="008B6E45">
        <w:rPr>
          <w:lang w:val="en-US"/>
        </w:rPr>
        <w:t>sample.</w:t>
      </w:r>
      <w:r w:rsidR="00CB7CFC">
        <w:rPr>
          <w:lang w:val="en-US"/>
        </w:rPr>
        <w:t xml:space="preserve"> Averaging over L</w:t>
      </w:r>
      <w:r w:rsidR="00F238E9">
        <w:rPr>
          <w:lang w:val="en-US"/>
        </w:rPr>
        <w:t xml:space="preserve"> samples means RSRP </w:t>
      </w:r>
      <w:r w:rsidR="0021117E">
        <w:rPr>
          <w:lang w:val="en-US"/>
        </w:rPr>
        <w:t xml:space="preserve">is estimated using L 2-subframe sample capture </w:t>
      </w:r>
      <w:r w:rsidR="00BC3DA1">
        <w:rPr>
          <w:lang w:val="en-US"/>
        </w:rPr>
        <w:t xml:space="preserve">where 2-subframe samples are 160ms apart. On the same sample capture, CRS-based and RSS-based RSRP is estimated. </w:t>
      </w:r>
      <w:r w:rsidR="00015B1A">
        <w:rPr>
          <w:lang w:val="en-US"/>
        </w:rPr>
        <w:t xml:space="preserve">The intent of </w:t>
      </w:r>
      <w:r w:rsidR="005118C4">
        <w:rPr>
          <w:lang w:val="en-US"/>
        </w:rPr>
        <w:t>such method is to isolate the gain seen only from RSS</w:t>
      </w:r>
      <w:r w:rsidR="00D3224E">
        <w:rPr>
          <w:lang w:val="en-US"/>
        </w:rPr>
        <w:t xml:space="preserve"> processing gain </w:t>
      </w:r>
      <w:r w:rsidR="00AA54AE">
        <w:rPr>
          <w:lang w:val="en-US"/>
        </w:rPr>
        <w:t>on a subframe basis</w:t>
      </w:r>
      <w:r w:rsidR="008652D7">
        <w:rPr>
          <w:lang w:val="en-US"/>
        </w:rPr>
        <w:t xml:space="preserve">; rather than </w:t>
      </w:r>
      <w:r w:rsidR="00926622">
        <w:rPr>
          <w:lang w:val="en-US"/>
        </w:rPr>
        <w:t>gain achieved through more subframe processing. Achieving higher accuracy through more subframe processing by increasing the measurement period through L=3,5</w:t>
      </w:r>
      <w:r w:rsidR="00004D96">
        <w:rPr>
          <w:lang w:val="en-US"/>
        </w:rPr>
        <w:t xml:space="preserve"> can also benefit CRS-based processing and should not be the main </w:t>
      </w:r>
      <w:r w:rsidR="008B239C">
        <w:rPr>
          <w:lang w:val="en-US"/>
        </w:rPr>
        <w:t>drive behind tightening the existing requirements.</w:t>
      </w:r>
    </w:p>
    <w:p w14:paraId="7916DE04" w14:textId="21E27D7B" w:rsidR="00C05E4D" w:rsidRDefault="009714F4" w:rsidP="00F41991">
      <w:pPr>
        <w:rPr>
          <w:lang w:val="en-US"/>
        </w:rPr>
      </w:pPr>
      <w:r>
        <w:rPr>
          <w:lang w:val="en-US"/>
        </w:rPr>
        <w:t xml:space="preserve">Table 1 </w:t>
      </w:r>
      <w:r w:rsidR="00313870">
        <w:rPr>
          <w:lang w:val="en-US"/>
        </w:rPr>
        <w:t xml:space="preserve">and Table 2 </w:t>
      </w:r>
      <w:r>
        <w:rPr>
          <w:lang w:val="en-US"/>
        </w:rPr>
        <w:t>summarize the results for 1-Rx</w:t>
      </w:r>
      <w:r w:rsidR="00313870">
        <w:rPr>
          <w:lang w:val="en-US"/>
        </w:rPr>
        <w:t xml:space="preserve"> and 2-Rx cases, respectively. </w:t>
      </w:r>
      <w:r w:rsidR="00453D92">
        <w:rPr>
          <w:lang w:val="en-US"/>
        </w:rPr>
        <w:t>From the tables, the following observations can be made.</w:t>
      </w:r>
    </w:p>
    <w:p w14:paraId="08F49368" w14:textId="77777777" w:rsidR="00AC58C0" w:rsidRDefault="00AC58C0" w:rsidP="00F41991">
      <w:pPr>
        <w:rPr>
          <w:lang w:val="en-US"/>
        </w:rPr>
      </w:pPr>
    </w:p>
    <w:p w14:paraId="69516B49" w14:textId="29C7A758" w:rsidR="00453D92" w:rsidRDefault="00453D92" w:rsidP="00F41991">
      <w:pPr>
        <w:rPr>
          <w:b/>
          <w:bCs/>
          <w:lang w:val="en-US"/>
        </w:rPr>
      </w:pPr>
      <w:r w:rsidRPr="00C8096D">
        <w:rPr>
          <w:b/>
          <w:bCs/>
          <w:lang w:val="en-US"/>
        </w:rPr>
        <w:t>Observation 1. In both single-cell and two-cell scenarios</w:t>
      </w:r>
      <w:r w:rsidR="00D919C5" w:rsidRPr="00C8096D">
        <w:rPr>
          <w:b/>
          <w:bCs/>
          <w:lang w:val="en-US"/>
        </w:rPr>
        <w:t xml:space="preserve"> and 1-Rx and 2-Rx, the gain from increasing the number of samples from L=3 to L=5 is marginal. </w:t>
      </w:r>
    </w:p>
    <w:p w14:paraId="6B6B9509" w14:textId="77777777" w:rsidR="00AC58C0" w:rsidRPr="00C8096D" w:rsidRDefault="00AC58C0" w:rsidP="00F41991">
      <w:pPr>
        <w:rPr>
          <w:b/>
          <w:bCs/>
          <w:lang w:val="en-US"/>
        </w:rPr>
      </w:pPr>
    </w:p>
    <w:p w14:paraId="5C17D374" w14:textId="194171B5" w:rsidR="003D4D71" w:rsidRDefault="003D4D71" w:rsidP="00F41991">
      <w:pPr>
        <w:rPr>
          <w:b/>
          <w:bCs/>
          <w:lang w:val="en-US"/>
        </w:rPr>
      </w:pPr>
      <w:r w:rsidRPr="00C8096D">
        <w:rPr>
          <w:b/>
          <w:bCs/>
          <w:lang w:val="en-US"/>
        </w:rPr>
        <w:t xml:space="preserve">Observation 2. </w:t>
      </w:r>
      <w:r w:rsidR="00ED3E3C" w:rsidRPr="00C8096D">
        <w:rPr>
          <w:b/>
          <w:bCs/>
          <w:lang w:val="en-US"/>
        </w:rPr>
        <w:t>In both 1-Rx and 2-Rx scenarios</w:t>
      </w:r>
      <w:r w:rsidR="005061F1" w:rsidRPr="00C8096D">
        <w:rPr>
          <w:b/>
          <w:bCs/>
          <w:lang w:val="en-US"/>
        </w:rPr>
        <w:t xml:space="preserve"> of single-cell </w:t>
      </w:r>
      <w:r w:rsidR="007A6155" w:rsidRPr="00C8096D">
        <w:rPr>
          <w:b/>
          <w:bCs/>
          <w:lang w:val="en-US"/>
        </w:rPr>
        <w:t>results</w:t>
      </w:r>
      <w:r w:rsidR="00ED3E3C" w:rsidRPr="00C8096D">
        <w:rPr>
          <w:b/>
          <w:bCs/>
          <w:lang w:val="en-US"/>
        </w:rPr>
        <w:t xml:space="preserve">, the gain from RSS-based processing over CRS-based processing </w:t>
      </w:r>
      <w:r w:rsidR="00C60B1A" w:rsidRPr="00C8096D">
        <w:rPr>
          <w:b/>
          <w:bCs/>
          <w:lang w:val="en-US"/>
        </w:rPr>
        <w:t xml:space="preserve">diminishes as SNR is increased. </w:t>
      </w:r>
      <w:r w:rsidR="00DD3212" w:rsidRPr="00C8096D">
        <w:rPr>
          <w:b/>
          <w:bCs/>
          <w:lang w:val="en-US"/>
        </w:rPr>
        <w:t xml:space="preserve">For example, </w:t>
      </w:r>
      <w:r w:rsidR="00BB24B1" w:rsidRPr="00C8096D">
        <w:rPr>
          <w:b/>
          <w:bCs/>
          <w:lang w:val="en-US"/>
        </w:rPr>
        <w:t xml:space="preserve">RSS-based </w:t>
      </w:r>
      <w:r w:rsidR="00830E25" w:rsidRPr="00C8096D">
        <w:rPr>
          <w:b/>
          <w:bCs/>
          <w:lang w:val="en-US"/>
        </w:rPr>
        <w:t xml:space="preserve">measurement has </w:t>
      </w:r>
      <w:r w:rsidR="008932B9" w:rsidRPr="00C8096D">
        <w:rPr>
          <w:b/>
          <w:bCs/>
          <w:lang w:val="en-US"/>
        </w:rPr>
        <w:t xml:space="preserve">~2.7 dB gain over CRS-based </w:t>
      </w:r>
      <w:r w:rsidR="00D36C96" w:rsidRPr="00C8096D">
        <w:rPr>
          <w:b/>
          <w:bCs/>
          <w:lang w:val="en-US"/>
        </w:rPr>
        <w:t xml:space="preserve">processing at </w:t>
      </w:r>
      <w:r w:rsidR="008D3C06" w:rsidRPr="00C8096D">
        <w:rPr>
          <w:b/>
          <w:bCs/>
          <w:lang w:val="en-US"/>
        </w:rPr>
        <w:t xml:space="preserve">very low SNR </w:t>
      </w:r>
      <w:r w:rsidR="007A6155" w:rsidRPr="00C8096D">
        <w:rPr>
          <w:b/>
          <w:bCs/>
          <w:lang w:val="en-US"/>
        </w:rPr>
        <w:t xml:space="preserve">but </w:t>
      </w:r>
      <w:r w:rsidR="00344271" w:rsidRPr="00C8096D">
        <w:rPr>
          <w:b/>
          <w:bCs/>
          <w:lang w:val="en-US"/>
        </w:rPr>
        <w:t xml:space="preserve">this gain is recued to </w:t>
      </w:r>
      <w:r w:rsidR="00B345A7" w:rsidRPr="00C8096D">
        <w:rPr>
          <w:b/>
          <w:bCs/>
          <w:lang w:val="en-US"/>
        </w:rPr>
        <w:t>~1 dB in high SNR</w:t>
      </w:r>
      <w:r w:rsidR="00F572E7" w:rsidRPr="00C8096D">
        <w:rPr>
          <w:b/>
          <w:bCs/>
          <w:lang w:val="en-US"/>
        </w:rPr>
        <w:t xml:space="preserve"> in 1-Rx</w:t>
      </w:r>
      <w:r w:rsidR="00B345A7" w:rsidRPr="00C8096D">
        <w:rPr>
          <w:b/>
          <w:bCs/>
          <w:lang w:val="en-US"/>
        </w:rPr>
        <w:t xml:space="preserve">. </w:t>
      </w:r>
    </w:p>
    <w:p w14:paraId="7EB3F4E8" w14:textId="77777777" w:rsidR="00AC58C0" w:rsidRPr="00C8096D" w:rsidRDefault="00AC58C0" w:rsidP="00F41991">
      <w:pPr>
        <w:rPr>
          <w:b/>
          <w:bCs/>
          <w:lang w:val="en-US"/>
        </w:rPr>
      </w:pPr>
    </w:p>
    <w:p w14:paraId="245AE6D4" w14:textId="47E7BF0C" w:rsidR="00727827" w:rsidRPr="00C8096D" w:rsidRDefault="00727827" w:rsidP="00F41991">
      <w:pPr>
        <w:rPr>
          <w:b/>
          <w:bCs/>
          <w:lang w:val="en-US"/>
        </w:rPr>
      </w:pPr>
      <w:r w:rsidRPr="00C8096D">
        <w:rPr>
          <w:b/>
          <w:bCs/>
          <w:lang w:val="en-US"/>
        </w:rPr>
        <w:t xml:space="preserve">Observation 3. </w:t>
      </w:r>
      <w:r w:rsidR="00D744A4" w:rsidRPr="00C8096D">
        <w:rPr>
          <w:b/>
          <w:bCs/>
          <w:lang w:val="en-US"/>
        </w:rPr>
        <w:t>In two-cell scenarios</w:t>
      </w:r>
      <w:r w:rsidR="006B4152" w:rsidRPr="00C8096D">
        <w:rPr>
          <w:b/>
          <w:bCs/>
          <w:lang w:val="en-US"/>
        </w:rPr>
        <w:t xml:space="preserve"> for both 1-Rx and 2-Rx</w:t>
      </w:r>
      <w:r w:rsidR="00D744A4" w:rsidRPr="00C8096D">
        <w:rPr>
          <w:b/>
          <w:bCs/>
          <w:lang w:val="en-US"/>
        </w:rPr>
        <w:t xml:space="preserve">, the </w:t>
      </w:r>
      <w:r w:rsidR="009F6F16" w:rsidRPr="00C8096D">
        <w:rPr>
          <w:b/>
          <w:bCs/>
          <w:lang w:val="en-US"/>
        </w:rPr>
        <w:t>gain of RSS-based measurements over CRS-based measurements is</w:t>
      </w:r>
      <w:r w:rsidR="00D71568" w:rsidRPr="00C8096D">
        <w:rPr>
          <w:b/>
          <w:bCs/>
          <w:lang w:val="en-US"/>
        </w:rPr>
        <w:t xml:space="preserve"> reduced </w:t>
      </w:r>
      <w:r w:rsidR="00020A94" w:rsidRPr="00C8096D">
        <w:rPr>
          <w:b/>
          <w:bCs/>
          <w:lang w:val="en-US"/>
        </w:rPr>
        <w:t>compared to single-cell scenarios in low SNR</w:t>
      </w:r>
      <w:r w:rsidR="0006038B" w:rsidRPr="00C8096D">
        <w:rPr>
          <w:b/>
          <w:bCs/>
          <w:lang w:val="en-US"/>
        </w:rPr>
        <w:t xml:space="preserve">. In high SNR, </w:t>
      </w:r>
      <w:r w:rsidR="006768B1" w:rsidRPr="00C8096D">
        <w:rPr>
          <w:b/>
          <w:bCs/>
          <w:lang w:val="en-US"/>
        </w:rPr>
        <w:t>RSS-based measurement</w:t>
      </w:r>
      <w:r w:rsidR="00B51DB8" w:rsidRPr="00C8096D">
        <w:rPr>
          <w:b/>
          <w:bCs/>
          <w:lang w:val="en-US"/>
        </w:rPr>
        <w:t xml:space="preserve"> has </w:t>
      </w:r>
      <w:r w:rsidR="006768B1" w:rsidRPr="00C8096D">
        <w:rPr>
          <w:b/>
          <w:bCs/>
          <w:lang w:val="en-US"/>
        </w:rPr>
        <w:t>loss compared to CRS-based measurement</w:t>
      </w:r>
      <w:r w:rsidR="00B51DB8" w:rsidRPr="00C8096D">
        <w:rPr>
          <w:b/>
          <w:bCs/>
          <w:lang w:val="en-US"/>
        </w:rPr>
        <w:t xml:space="preserve">. For instance, </w:t>
      </w:r>
      <w:r w:rsidR="00387F59" w:rsidRPr="00C8096D">
        <w:rPr>
          <w:b/>
          <w:bCs/>
          <w:lang w:val="en-US"/>
        </w:rPr>
        <w:t xml:space="preserve">RSS-based measurement in 2-Rx has ~1 dB gain over CRS-based measurement in low SNR but </w:t>
      </w:r>
      <w:r w:rsidR="00EE3739" w:rsidRPr="00C8096D">
        <w:rPr>
          <w:b/>
          <w:bCs/>
          <w:lang w:val="en-US"/>
        </w:rPr>
        <w:t>shows ~0.5 dB loss in high SNR.</w:t>
      </w:r>
      <w:r w:rsidR="006768B1" w:rsidRPr="00C8096D">
        <w:rPr>
          <w:b/>
          <w:bCs/>
          <w:lang w:val="en-US"/>
        </w:rPr>
        <w:t xml:space="preserve"> </w:t>
      </w:r>
    </w:p>
    <w:p w14:paraId="4D8C51EA" w14:textId="063620F3" w:rsidR="00453D92" w:rsidRDefault="00453D92" w:rsidP="00F41991">
      <w:pPr>
        <w:rPr>
          <w:lang w:val="en-US"/>
        </w:rPr>
      </w:pPr>
    </w:p>
    <w:p w14:paraId="659AB1FD" w14:textId="22B7888A" w:rsidR="00AC58C0" w:rsidRDefault="00AC58C0" w:rsidP="00F41991">
      <w:pPr>
        <w:rPr>
          <w:lang w:val="en-US"/>
        </w:rPr>
      </w:pPr>
    </w:p>
    <w:p w14:paraId="75FDCB54" w14:textId="3116202F" w:rsidR="00AC58C0" w:rsidRDefault="00AC58C0" w:rsidP="00F41991">
      <w:pPr>
        <w:rPr>
          <w:lang w:val="en-US"/>
        </w:rPr>
      </w:pPr>
    </w:p>
    <w:p w14:paraId="38DD6E6F" w14:textId="77777777" w:rsidR="00AC58C0" w:rsidRPr="00F41991" w:rsidRDefault="00AC58C0" w:rsidP="00F41991">
      <w:pPr>
        <w:rPr>
          <w:lang w:val="en-US"/>
        </w:rPr>
      </w:pPr>
    </w:p>
    <w:p w14:paraId="68ACD7C6" w14:textId="54CEEC47" w:rsidR="00C05E4D" w:rsidRDefault="00C05E4D" w:rsidP="00C05E4D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9360C">
        <w:rPr>
          <w:noProof/>
        </w:rPr>
        <w:t>1</w:t>
      </w:r>
      <w:r>
        <w:fldChar w:fldCharType="end"/>
      </w:r>
      <w:r>
        <w:t xml:space="preserve"> Summary of RSS-based and CRS-based RSRP measurements in 1-Rx</w:t>
      </w:r>
    </w:p>
    <w:tbl>
      <w:tblPr>
        <w:tblW w:w="8840" w:type="dxa"/>
        <w:jc w:val="center"/>
        <w:tblLook w:val="04A0" w:firstRow="1" w:lastRow="0" w:firstColumn="1" w:lastColumn="0" w:noHBand="0" w:noVBand="1"/>
      </w:tblPr>
      <w:tblGrid>
        <w:gridCol w:w="11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C05E4D" w:rsidRPr="00C05E4D" w14:paraId="5821105A" w14:textId="77777777" w:rsidTr="00C05E4D">
        <w:trPr>
          <w:trHeight w:val="315"/>
          <w:jc w:val="center"/>
        </w:trPr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03AC8" w14:textId="77777777" w:rsidR="00C05E4D" w:rsidRPr="00C05E4D" w:rsidRDefault="00C05E4D" w:rsidP="00C05E4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05E4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Condition</w:t>
            </w:r>
          </w:p>
        </w:tc>
        <w:tc>
          <w:tcPr>
            <w:tcW w:w="38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EC0A43" w14:textId="77777777" w:rsidR="00C05E4D" w:rsidRPr="00C05E4D" w:rsidRDefault="00C05E4D" w:rsidP="00C05E4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05E4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Single Cell</w:t>
            </w:r>
          </w:p>
        </w:tc>
        <w:tc>
          <w:tcPr>
            <w:tcW w:w="38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526CB4" w14:textId="77777777" w:rsidR="00C05E4D" w:rsidRPr="00C05E4D" w:rsidRDefault="00C05E4D" w:rsidP="00C05E4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05E4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Two Cells - 0 dB offset</w:t>
            </w:r>
          </w:p>
        </w:tc>
      </w:tr>
      <w:tr w:rsidR="00C05E4D" w:rsidRPr="00C05E4D" w14:paraId="474BB753" w14:textId="77777777" w:rsidTr="00C05E4D">
        <w:trPr>
          <w:trHeight w:val="300"/>
          <w:jc w:val="center"/>
        </w:trPr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7D3A2B" w14:textId="77777777" w:rsidR="00C05E4D" w:rsidRPr="00C05E4D" w:rsidRDefault="00C05E4D" w:rsidP="00C05E4D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D458E" w14:textId="77777777" w:rsidR="00C05E4D" w:rsidRPr="00C05E4D" w:rsidRDefault="00C05E4D" w:rsidP="00C05E4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05E4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RSS</w:t>
            </w:r>
          </w:p>
        </w:tc>
        <w:tc>
          <w:tcPr>
            <w:tcW w:w="19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252CB" w14:textId="77777777" w:rsidR="00C05E4D" w:rsidRPr="00C05E4D" w:rsidRDefault="00C05E4D" w:rsidP="00C05E4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05E4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CRS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BF1966" w14:textId="77777777" w:rsidR="00C05E4D" w:rsidRPr="00C05E4D" w:rsidRDefault="00C05E4D" w:rsidP="00C05E4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05E4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RSS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3E4E39" w14:textId="77777777" w:rsidR="00C05E4D" w:rsidRPr="00C05E4D" w:rsidRDefault="00C05E4D" w:rsidP="00C05E4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05E4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CRS</w:t>
            </w:r>
          </w:p>
        </w:tc>
      </w:tr>
      <w:tr w:rsidR="00C05E4D" w:rsidRPr="00C05E4D" w14:paraId="2C8C28E3" w14:textId="77777777" w:rsidTr="00C05E4D">
        <w:trPr>
          <w:trHeight w:val="315"/>
          <w:jc w:val="center"/>
        </w:trPr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C4C418" w14:textId="77777777" w:rsidR="00C05E4D" w:rsidRPr="00C05E4D" w:rsidRDefault="00C05E4D" w:rsidP="00C05E4D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39780" w14:textId="77777777" w:rsidR="00C05E4D" w:rsidRPr="00C05E4D" w:rsidRDefault="00C05E4D" w:rsidP="00C05E4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05E4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L=3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7C79E" w14:textId="77777777" w:rsidR="00C05E4D" w:rsidRPr="00C05E4D" w:rsidRDefault="00C05E4D" w:rsidP="00C05E4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05E4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L=5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1C220" w14:textId="77777777" w:rsidR="00C05E4D" w:rsidRPr="00C05E4D" w:rsidRDefault="00C05E4D" w:rsidP="00C05E4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05E4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L=3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13BA4" w14:textId="77777777" w:rsidR="00C05E4D" w:rsidRPr="00C05E4D" w:rsidRDefault="00C05E4D" w:rsidP="00C05E4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05E4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L=5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9B946" w14:textId="77777777" w:rsidR="00C05E4D" w:rsidRPr="00C05E4D" w:rsidRDefault="00C05E4D" w:rsidP="00C05E4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05E4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L=3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5A333" w14:textId="77777777" w:rsidR="00C05E4D" w:rsidRPr="00C05E4D" w:rsidRDefault="00C05E4D" w:rsidP="00C05E4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05E4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L=5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29D3D" w14:textId="77777777" w:rsidR="00C05E4D" w:rsidRPr="00C05E4D" w:rsidRDefault="00C05E4D" w:rsidP="00C05E4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05E4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L=3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71278" w14:textId="77777777" w:rsidR="00C05E4D" w:rsidRPr="00C05E4D" w:rsidRDefault="00C05E4D" w:rsidP="00C05E4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05E4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L=5</w:t>
            </w:r>
          </w:p>
        </w:tc>
      </w:tr>
      <w:tr w:rsidR="00C05E4D" w:rsidRPr="00C05E4D" w14:paraId="69AFAFE4" w14:textId="77777777" w:rsidTr="00C05E4D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95526" w14:textId="77777777" w:rsidR="00C05E4D" w:rsidRPr="00C05E4D" w:rsidRDefault="00C05E4D" w:rsidP="00C05E4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05E4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SNR &gt; -6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44DA0" w14:textId="77777777" w:rsidR="00C05E4D" w:rsidRPr="00C05E4D" w:rsidRDefault="00C05E4D" w:rsidP="00C05E4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05E4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0.6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2BD27" w14:textId="77777777" w:rsidR="00C05E4D" w:rsidRPr="00C05E4D" w:rsidRDefault="00C05E4D" w:rsidP="00C05E4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05E4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0.5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F6CB1" w14:textId="77777777" w:rsidR="00C05E4D" w:rsidRPr="00C05E4D" w:rsidRDefault="00C05E4D" w:rsidP="00C05E4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05E4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98EE0" w14:textId="77777777" w:rsidR="00C05E4D" w:rsidRPr="00C05E4D" w:rsidRDefault="00C05E4D" w:rsidP="00C05E4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05E4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1.4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B19A5" w14:textId="77777777" w:rsidR="00C05E4D" w:rsidRPr="00C05E4D" w:rsidRDefault="00C05E4D" w:rsidP="00C05E4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05E4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3827E" w14:textId="77777777" w:rsidR="00C05E4D" w:rsidRPr="00C05E4D" w:rsidRDefault="00C05E4D" w:rsidP="00C05E4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05E4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1F46A" w14:textId="77777777" w:rsidR="00C05E4D" w:rsidRPr="00C05E4D" w:rsidRDefault="00C05E4D" w:rsidP="00C05E4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05E4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A5BC7" w14:textId="77777777" w:rsidR="00C05E4D" w:rsidRPr="00C05E4D" w:rsidRDefault="00C05E4D" w:rsidP="00C05E4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05E4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1.2</w:t>
            </w:r>
          </w:p>
        </w:tc>
      </w:tr>
      <w:tr w:rsidR="00C05E4D" w:rsidRPr="00C05E4D" w14:paraId="52FEFEA4" w14:textId="77777777" w:rsidTr="00C05E4D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BAC6D" w14:textId="77777777" w:rsidR="00C05E4D" w:rsidRPr="00C05E4D" w:rsidRDefault="00C05E4D" w:rsidP="00C05E4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05E4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SNR &gt;  -12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288F8" w14:textId="77777777" w:rsidR="00C05E4D" w:rsidRPr="00C05E4D" w:rsidRDefault="00C05E4D" w:rsidP="00C05E4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05E4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D74DA" w14:textId="77777777" w:rsidR="00C05E4D" w:rsidRPr="00C05E4D" w:rsidRDefault="00C05E4D" w:rsidP="00C05E4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05E4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1.1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8921B" w14:textId="77777777" w:rsidR="00C05E4D" w:rsidRPr="00C05E4D" w:rsidRDefault="00C05E4D" w:rsidP="00C05E4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05E4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3.3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9F784" w14:textId="77777777" w:rsidR="00C05E4D" w:rsidRPr="00C05E4D" w:rsidRDefault="00C05E4D" w:rsidP="00C05E4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05E4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2.9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95765" w14:textId="77777777" w:rsidR="00C05E4D" w:rsidRPr="00C05E4D" w:rsidRDefault="00C05E4D" w:rsidP="00C05E4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05E4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AB2BB" w14:textId="77777777" w:rsidR="00C05E4D" w:rsidRPr="00C05E4D" w:rsidRDefault="00C05E4D" w:rsidP="00C05E4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05E4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77F49" w14:textId="77777777" w:rsidR="00C05E4D" w:rsidRPr="00C05E4D" w:rsidRDefault="00C05E4D" w:rsidP="00C05E4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05E4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3.1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AD4B6" w14:textId="77777777" w:rsidR="00C05E4D" w:rsidRPr="00C05E4D" w:rsidRDefault="00C05E4D" w:rsidP="00C05E4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05E4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2.6</w:t>
            </w:r>
          </w:p>
        </w:tc>
      </w:tr>
      <w:tr w:rsidR="00C05E4D" w:rsidRPr="00C05E4D" w14:paraId="7DD5A15E" w14:textId="77777777" w:rsidTr="00C05E4D">
        <w:trPr>
          <w:trHeight w:val="315"/>
          <w:jc w:val="center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BC015" w14:textId="77777777" w:rsidR="00C05E4D" w:rsidRPr="00C05E4D" w:rsidRDefault="00C05E4D" w:rsidP="00C05E4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05E4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SNR &gt; -15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4ABAF" w14:textId="77777777" w:rsidR="00C05E4D" w:rsidRPr="00C05E4D" w:rsidRDefault="00C05E4D" w:rsidP="00C05E4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05E4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B5267" w14:textId="77777777" w:rsidR="00C05E4D" w:rsidRPr="00C05E4D" w:rsidRDefault="00C05E4D" w:rsidP="00C05E4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05E4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1.8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5471C" w14:textId="77777777" w:rsidR="00C05E4D" w:rsidRPr="00C05E4D" w:rsidRDefault="00C05E4D" w:rsidP="00C05E4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05E4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5C33A" w14:textId="77777777" w:rsidR="00C05E4D" w:rsidRPr="00C05E4D" w:rsidRDefault="00C05E4D" w:rsidP="00C05E4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05E4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4.1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F81E7" w14:textId="77777777" w:rsidR="00C05E4D" w:rsidRPr="00C05E4D" w:rsidRDefault="00C05E4D" w:rsidP="00C05E4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05E4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76219" w14:textId="77777777" w:rsidR="00C05E4D" w:rsidRPr="00C05E4D" w:rsidRDefault="00C05E4D" w:rsidP="00C05E4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05E4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B1134" w14:textId="77777777" w:rsidR="00C05E4D" w:rsidRPr="00C05E4D" w:rsidRDefault="00C05E4D" w:rsidP="00C05E4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05E4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FD39B" w14:textId="77777777" w:rsidR="00C05E4D" w:rsidRPr="00C05E4D" w:rsidRDefault="00C05E4D" w:rsidP="00C05E4D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05E4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4.1</w:t>
            </w:r>
          </w:p>
        </w:tc>
      </w:tr>
    </w:tbl>
    <w:p w14:paraId="4C7F8C62" w14:textId="730401F3" w:rsidR="00F41991" w:rsidRDefault="00F41991" w:rsidP="00F41991">
      <w:pPr>
        <w:rPr>
          <w:lang w:val="en-US"/>
        </w:rPr>
      </w:pPr>
    </w:p>
    <w:p w14:paraId="5D9FC74D" w14:textId="297908DF" w:rsidR="00A9360C" w:rsidRDefault="00A9360C" w:rsidP="00A9360C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Summary of RSS-based and CRS-based RSRP measurements in 2-Rx</w:t>
      </w:r>
    </w:p>
    <w:tbl>
      <w:tblPr>
        <w:tblW w:w="8840" w:type="dxa"/>
        <w:jc w:val="center"/>
        <w:tblLook w:val="04A0" w:firstRow="1" w:lastRow="0" w:firstColumn="1" w:lastColumn="0" w:noHBand="0" w:noVBand="1"/>
      </w:tblPr>
      <w:tblGrid>
        <w:gridCol w:w="11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A9360C" w:rsidRPr="00A9360C" w14:paraId="22880FF7" w14:textId="77777777" w:rsidTr="00A9360C">
        <w:trPr>
          <w:trHeight w:val="315"/>
          <w:jc w:val="center"/>
        </w:trPr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F22F7" w14:textId="77777777" w:rsidR="00A9360C" w:rsidRPr="00A9360C" w:rsidRDefault="00A9360C" w:rsidP="00A9360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936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Condition</w:t>
            </w:r>
          </w:p>
        </w:tc>
        <w:tc>
          <w:tcPr>
            <w:tcW w:w="38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ED2D14" w14:textId="77777777" w:rsidR="00A9360C" w:rsidRPr="00A9360C" w:rsidRDefault="00A9360C" w:rsidP="00A9360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936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Single Cell</w:t>
            </w:r>
          </w:p>
        </w:tc>
        <w:tc>
          <w:tcPr>
            <w:tcW w:w="38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E73FD1" w14:textId="77777777" w:rsidR="00A9360C" w:rsidRPr="00A9360C" w:rsidRDefault="00A9360C" w:rsidP="00A9360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936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Two Cells - 0 dB offset</w:t>
            </w:r>
          </w:p>
        </w:tc>
      </w:tr>
      <w:tr w:rsidR="00A9360C" w:rsidRPr="00A9360C" w14:paraId="243BBBDC" w14:textId="77777777" w:rsidTr="00A9360C">
        <w:trPr>
          <w:trHeight w:val="300"/>
          <w:jc w:val="center"/>
        </w:trPr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D944CE" w14:textId="77777777" w:rsidR="00A9360C" w:rsidRPr="00A9360C" w:rsidRDefault="00A9360C" w:rsidP="00A9360C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17704" w14:textId="77777777" w:rsidR="00A9360C" w:rsidRPr="00A9360C" w:rsidRDefault="00A9360C" w:rsidP="00A9360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936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RSS</w:t>
            </w:r>
          </w:p>
        </w:tc>
        <w:tc>
          <w:tcPr>
            <w:tcW w:w="19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A8AC" w14:textId="77777777" w:rsidR="00A9360C" w:rsidRPr="00A9360C" w:rsidRDefault="00A9360C" w:rsidP="00A9360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936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CRS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E6AE9F" w14:textId="77777777" w:rsidR="00A9360C" w:rsidRPr="00A9360C" w:rsidRDefault="00A9360C" w:rsidP="00A9360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936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RSS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C5BEF7" w14:textId="77777777" w:rsidR="00A9360C" w:rsidRPr="00A9360C" w:rsidRDefault="00A9360C" w:rsidP="00A9360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936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CRS</w:t>
            </w:r>
          </w:p>
        </w:tc>
      </w:tr>
      <w:tr w:rsidR="00A9360C" w:rsidRPr="00A9360C" w14:paraId="3ED9F75E" w14:textId="77777777" w:rsidTr="00A9360C">
        <w:trPr>
          <w:trHeight w:val="315"/>
          <w:jc w:val="center"/>
        </w:trPr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A2AE41" w14:textId="77777777" w:rsidR="00A9360C" w:rsidRPr="00A9360C" w:rsidRDefault="00A9360C" w:rsidP="00A9360C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3CA74" w14:textId="77777777" w:rsidR="00A9360C" w:rsidRPr="00A9360C" w:rsidRDefault="00A9360C" w:rsidP="00A9360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936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L=3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AB1FC" w14:textId="77777777" w:rsidR="00A9360C" w:rsidRPr="00A9360C" w:rsidRDefault="00A9360C" w:rsidP="00A9360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936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L=5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AF554" w14:textId="77777777" w:rsidR="00A9360C" w:rsidRPr="00A9360C" w:rsidRDefault="00A9360C" w:rsidP="00A9360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936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L=3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256C1" w14:textId="77777777" w:rsidR="00A9360C" w:rsidRPr="00A9360C" w:rsidRDefault="00A9360C" w:rsidP="00A9360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936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L=5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70FA5" w14:textId="77777777" w:rsidR="00A9360C" w:rsidRPr="00A9360C" w:rsidRDefault="00A9360C" w:rsidP="00A9360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936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L=3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FF2C7" w14:textId="77777777" w:rsidR="00A9360C" w:rsidRPr="00A9360C" w:rsidRDefault="00A9360C" w:rsidP="00A9360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936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L=5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17ADC" w14:textId="77777777" w:rsidR="00A9360C" w:rsidRPr="00A9360C" w:rsidRDefault="00A9360C" w:rsidP="00A9360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936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L=3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3171A" w14:textId="77777777" w:rsidR="00A9360C" w:rsidRPr="00A9360C" w:rsidRDefault="00A9360C" w:rsidP="00A9360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936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L=5</w:t>
            </w:r>
          </w:p>
        </w:tc>
      </w:tr>
      <w:tr w:rsidR="00A9360C" w:rsidRPr="00A9360C" w14:paraId="21047C12" w14:textId="77777777" w:rsidTr="00A9360C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3B075" w14:textId="77777777" w:rsidR="00A9360C" w:rsidRPr="00A9360C" w:rsidRDefault="00A9360C" w:rsidP="00A9360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936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SNR &gt; -6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55425" w14:textId="77777777" w:rsidR="00A9360C" w:rsidRPr="00A9360C" w:rsidRDefault="00A9360C" w:rsidP="00A9360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936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0.4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9C88A" w14:textId="77777777" w:rsidR="00A9360C" w:rsidRPr="00A9360C" w:rsidRDefault="00A9360C" w:rsidP="00A9360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936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0.4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F1958" w14:textId="77777777" w:rsidR="00A9360C" w:rsidRPr="00A9360C" w:rsidRDefault="00A9360C" w:rsidP="00A9360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936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C332E" w14:textId="77777777" w:rsidR="00A9360C" w:rsidRPr="00A9360C" w:rsidRDefault="00A9360C" w:rsidP="00A9360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936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43DAF" w14:textId="77777777" w:rsidR="00A9360C" w:rsidRPr="00A9360C" w:rsidRDefault="00A9360C" w:rsidP="00A9360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936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F317A" w14:textId="77777777" w:rsidR="00A9360C" w:rsidRPr="00A9360C" w:rsidRDefault="00A9360C" w:rsidP="00A9360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936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9D310" w14:textId="77777777" w:rsidR="00A9360C" w:rsidRPr="00A9360C" w:rsidRDefault="00A9360C" w:rsidP="00A9360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936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2DA10" w14:textId="77777777" w:rsidR="00A9360C" w:rsidRPr="00A9360C" w:rsidRDefault="00A9360C" w:rsidP="00A9360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936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0.9</w:t>
            </w:r>
          </w:p>
        </w:tc>
      </w:tr>
      <w:tr w:rsidR="00A9360C" w:rsidRPr="00A9360C" w14:paraId="3F75817E" w14:textId="77777777" w:rsidTr="00A9360C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8735D" w14:textId="77777777" w:rsidR="00A9360C" w:rsidRPr="00A9360C" w:rsidRDefault="00A9360C" w:rsidP="00A9360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936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SNR &gt;  -12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E92CB" w14:textId="77777777" w:rsidR="00A9360C" w:rsidRPr="00A9360C" w:rsidRDefault="00A9360C" w:rsidP="00A9360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936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2780C" w14:textId="77777777" w:rsidR="00A9360C" w:rsidRPr="00A9360C" w:rsidRDefault="00A9360C" w:rsidP="00A9360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936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0.9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43968" w14:textId="77777777" w:rsidR="00A9360C" w:rsidRPr="00A9360C" w:rsidRDefault="00A9360C" w:rsidP="00A9360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936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B047A" w14:textId="77777777" w:rsidR="00A9360C" w:rsidRPr="00A9360C" w:rsidRDefault="00A9360C" w:rsidP="00A9360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936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1.9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790EA" w14:textId="77777777" w:rsidR="00A9360C" w:rsidRPr="00A9360C" w:rsidRDefault="00A9360C" w:rsidP="00A9360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936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F3D9F" w14:textId="77777777" w:rsidR="00A9360C" w:rsidRPr="00A9360C" w:rsidRDefault="00A9360C" w:rsidP="00A9360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936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1.9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BC3B7" w14:textId="77777777" w:rsidR="00A9360C" w:rsidRPr="00A9360C" w:rsidRDefault="00A9360C" w:rsidP="00A9360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936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04434" w14:textId="77777777" w:rsidR="00A9360C" w:rsidRPr="00A9360C" w:rsidRDefault="00A9360C" w:rsidP="00A9360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936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1.9</w:t>
            </w:r>
          </w:p>
        </w:tc>
      </w:tr>
      <w:tr w:rsidR="00A9360C" w:rsidRPr="00A9360C" w14:paraId="126030CA" w14:textId="77777777" w:rsidTr="00A9360C">
        <w:trPr>
          <w:trHeight w:val="315"/>
          <w:jc w:val="center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58954" w14:textId="77777777" w:rsidR="00A9360C" w:rsidRPr="00A9360C" w:rsidRDefault="00A9360C" w:rsidP="00A9360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936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SNR &gt; -15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22B16" w14:textId="77777777" w:rsidR="00A9360C" w:rsidRPr="00A9360C" w:rsidRDefault="00A9360C" w:rsidP="00A9360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936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BE773" w14:textId="77777777" w:rsidR="00A9360C" w:rsidRPr="00A9360C" w:rsidRDefault="00A9360C" w:rsidP="00A9360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936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1.3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AF561" w14:textId="77777777" w:rsidR="00A9360C" w:rsidRPr="00A9360C" w:rsidRDefault="00A9360C" w:rsidP="00A9360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936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45277" w14:textId="77777777" w:rsidR="00A9360C" w:rsidRPr="00A9360C" w:rsidRDefault="00A9360C" w:rsidP="00A9360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936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3.2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CA355" w14:textId="77777777" w:rsidR="00A9360C" w:rsidRPr="00A9360C" w:rsidRDefault="00A9360C" w:rsidP="00A9360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936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2B059" w14:textId="77777777" w:rsidR="00A9360C" w:rsidRPr="00A9360C" w:rsidRDefault="00A9360C" w:rsidP="00A9360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936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41035" w14:textId="77777777" w:rsidR="00A9360C" w:rsidRPr="00A9360C" w:rsidRDefault="00A9360C" w:rsidP="00A9360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936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3.4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EC534" w14:textId="77777777" w:rsidR="00A9360C" w:rsidRPr="00A9360C" w:rsidRDefault="00A9360C" w:rsidP="00A9360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A9360C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</w:p>
        </w:tc>
      </w:tr>
    </w:tbl>
    <w:p w14:paraId="7BCBC454" w14:textId="58C76569" w:rsidR="00C05E4D" w:rsidRDefault="00C05E4D" w:rsidP="00F41991">
      <w:pPr>
        <w:rPr>
          <w:lang w:val="en-US"/>
        </w:rPr>
      </w:pPr>
    </w:p>
    <w:p w14:paraId="2499D67C" w14:textId="26F8E1A0" w:rsidR="00C21701" w:rsidRDefault="00C21701" w:rsidP="00F41991">
      <w:pPr>
        <w:rPr>
          <w:lang w:val="en-US"/>
        </w:rPr>
      </w:pPr>
      <w:r>
        <w:rPr>
          <w:lang w:val="en-US"/>
        </w:rPr>
        <w:t xml:space="preserve">We do not think the above </w:t>
      </w:r>
      <w:r w:rsidR="00A94352">
        <w:rPr>
          <w:lang w:val="en-US"/>
        </w:rPr>
        <w:t xml:space="preserve">observations will dramatically change with fading channel </w:t>
      </w:r>
      <w:r w:rsidR="00A06CCD">
        <w:rPr>
          <w:lang w:val="en-US"/>
        </w:rPr>
        <w:t xml:space="preserve">simulations. </w:t>
      </w:r>
      <w:r w:rsidR="003C6278">
        <w:rPr>
          <w:lang w:val="en-US"/>
        </w:rPr>
        <w:t xml:space="preserve">Specifically, we expect observation 2 to be even further amplified with frequency selective fading channels as CRS spans 6 RBs and will have a better resilience to </w:t>
      </w:r>
      <w:r w:rsidR="00445FB9">
        <w:rPr>
          <w:lang w:val="en-US"/>
        </w:rPr>
        <w:t xml:space="preserve">frequency selectivity compared to RSS which spans 2 RBs. </w:t>
      </w:r>
    </w:p>
    <w:p w14:paraId="748A542B" w14:textId="2C49C1BA" w:rsidR="00AC58C0" w:rsidRDefault="00AC58C0" w:rsidP="00F41991">
      <w:pPr>
        <w:rPr>
          <w:lang w:val="en-US"/>
        </w:rPr>
      </w:pPr>
      <w:r>
        <w:rPr>
          <w:lang w:val="en-US"/>
        </w:rPr>
        <w:t>Given the above results and observations, it is proposed that:</w:t>
      </w:r>
    </w:p>
    <w:p w14:paraId="76082EA2" w14:textId="19BC7F42" w:rsidR="002A00CF" w:rsidRPr="00132FB9" w:rsidRDefault="002A00CF" w:rsidP="00F41991">
      <w:pPr>
        <w:rPr>
          <w:b/>
          <w:bCs/>
          <w:lang w:val="en-US"/>
        </w:rPr>
      </w:pPr>
      <w:r w:rsidRPr="00132FB9">
        <w:rPr>
          <w:b/>
          <w:bCs/>
          <w:lang w:val="en-US"/>
        </w:rPr>
        <w:t>Proposal 1. New measurement accuracy r</w:t>
      </w:r>
      <w:r w:rsidR="004224BD" w:rsidRPr="00132FB9">
        <w:rPr>
          <w:b/>
          <w:bCs/>
          <w:lang w:val="en-US"/>
        </w:rPr>
        <w:t>equirement</w:t>
      </w:r>
      <w:r w:rsidRPr="00132FB9">
        <w:rPr>
          <w:b/>
          <w:bCs/>
          <w:lang w:val="en-US"/>
        </w:rPr>
        <w:t xml:space="preserve">s to be based on L=3 samples. </w:t>
      </w:r>
    </w:p>
    <w:p w14:paraId="435EF93F" w14:textId="71A3337E" w:rsidR="00AC58C0" w:rsidRPr="00132FB9" w:rsidRDefault="00AC58C0" w:rsidP="00F41991">
      <w:pPr>
        <w:rPr>
          <w:b/>
          <w:bCs/>
          <w:lang w:val="en-US"/>
        </w:rPr>
      </w:pPr>
      <w:r w:rsidRPr="00132FB9">
        <w:rPr>
          <w:b/>
          <w:bCs/>
          <w:lang w:val="en-US"/>
        </w:rPr>
        <w:t xml:space="preserve">Proposal </w:t>
      </w:r>
      <w:r w:rsidR="002A00CF" w:rsidRPr="00132FB9">
        <w:rPr>
          <w:b/>
          <w:bCs/>
          <w:lang w:val="en-US"/>
        </w:rPr>
        <w:t>2</w:t>
      </w:r>
      <w:r w:rsidRPr="00132FB9">
        <w:rPr>
          <w:b/>
          <w:bCs/>
          <w:lang w:val="en-US"/>
        </w:rPr>
        <w:t>. New measurement accuracy re</w:t>
      </w:r>
      <w:r w:rsidR="004224BD" w:rsidRPr="00132FB9">
        <w:rPr>
          <w:b/>
          <w:bCs/>
          <w:lang w:val="en-US"/>
        </w:rPr>
        <w:t>quirement</w:t>
      </w:r>
      <w:r w:rsidRPr="00132FB9">
        <w:rPr>
          <w:b/>
          <w:bCs/>
          <w:lang w:val="en-US"/>
        </w:rPr>
        <w:t xml:space="preserve">s to be based on worst case </w:t>
      </w:r>
      <w:r w:rsidR="002B32CB" w:rsidRPr="00132FB9">
        <w:rPr>
          <w:b/>
          <w:bCs/>
          <w:lang w:val="en-US"/>
        </w:rPr>
        <w:t>scenario of single-cell and two-cell colliding with 0 dB power offset</w:t>
      </w:r>
      <w:r w:rsidR="002A00CF" w:rsidRPr="00132FB9">
        <w:rPr>
          <w:b/>
          <w:bCs/>
          <w:lang w:val="en-US"/>
        </w:rPr>
        <w:t>.</w:t>
      </w:r>
    </w:p>
    <w:p w14:paraId="41463AC6" w14:textId="0699D735" w:rsidR="002A00CF" w:rsidRDefault="002A00CF" w:rsidP="00F41991">
      <w:pPr>
        <w:rPr>
          <w:b/>
          <w:bCs/>
          <w:lang w:val="en-US"/>
        </w:rPr>
      </w:pPr>
      <w:r w:rsidRPr="00132FB9">
        <w:rPr>
          <w:b/>
          <w:bCs/>
          <w:lang w:val="en-US"/>
        </w:rPr>
        <w:t xml:space="preserve">Proposal </w:t>
      </w:r>
      <w:r w:rsidR="006A7349" w:rsidRPr="00132FB9">
        <w:rPr>
          <w:b/>
          <w:bCs/>
          <w:lang w:val="en-US"/>
        </w:rPr>
        <w:t xml:space="preserve">3. </w:t>
      </w:r>
      <w:r w:rsidR="004224BD" w:rsidRPr="00132FB9">
        <w:rPr>
          <w:b/>
          <w:bCs/>
          <w:lang w:val="en-US"/>
        </w:rPr>
        <w:t>Improvement of measurement accuracy requirements to be i</w:t>
      </w:r>
      <w:r w:rsidR="00E77BF6" w:rsidRPr="00132FB9">
        <w:rPr>
          <w:b/>
          <w:bCs/>
          <w:lang w:val="en-US"/>
        </w:rPr>
        <w:t xml:space="preserve">mproved by a smaller margin in high SNR </w:t>
      </w:r>
      <w:r w:rsidR="0037425D" w:rsidRPr="00132FB9">
        <w:rPr>
          <w:b/>
          <w:bCs/>
          <w:lang w:val="en-US"/>
        </w:rPr>
        <w:t>compared to lower SNR.</w:t>
      </w:r>
    </w:p>
    <w:p w14:paraId="56E1C067" w14:textId="77777777" w:rsidR="00132FB9" w:rsidRPr="00132FB9" w:rsidRDefault="00132FB9" w:rsidP="00F41991">
      <w:pPr>
        <w:rPr>
          <w:b/>
          <w:bCs/>
          <w:lang w:val="en-US"/>
        </w:rPr>
      </w:pPr>
    </w:p>
    <w:p w14:paraId="5982C7B8" w14:textId="0373E4CB" w:rsidR="003D27F9" w:rsidRPr="00132FB9" w:rsidRDefault="003D27F9" w:rsidP="00F41991">
      <w:pPr>
        <w:rPr>
          <w:b/>
          <w:bCs/>
          <w:lang w:val="en-US"/>
        </w:rPr>
      </w:pPr>
      <w:r w:rsidRPr="00132FB9">
        <w:rPr>
          <w:b/>
          <w:bCs/>
          <w:lang w:val="en-US"/>
        </w:rPr>
        <w:t xml:space="preserve">Proposal 4. RAN4 to consider the following </w:t>
      </w:r>
      <w:r w:rsidR="004C5165" w:rsidRPr="00132FB9">
        <w:rPr>
          <w:b/>
          <w:bCs/>
          <w:lang w:val="en-US"/>
        </w:rPr>
        <w:t xml:space="preserve">tables for new measurement accuracy requirements. </w:t>
      </w:r>
    </w:p>
    <w:p w14:paraId="38F185FF" w14:textId="10B75599" w:rsidR="00642CB6" w:rsidRPr="0099251A" w:rsidRDefault="00642CB6" w:rsidP="00642CB6">
      <w:pPr>
        <w:pStyle w:val="Caption"/>
        <w:keepNext/>
        <w:spacing w:after="60"/>
        <w:jc w:val="center"/>
        <w:rPr>
          <w:rFonts w:eastAsia="Calibri"/>
          <w:b w:val="0"/>
          <w:i/>
        </w:rPr>
      </w:pPr>
      <w:r w:rsidRPr="00380AB5">
        <w:t xml:space="preserve">Table </w:t>
      </w:r>
      <w:r w:rsidR="00883B39">
        <w:rPr>
          <w:noProof/>
        </w:rPr>
        <w:t>3</w:t>
      </w:r>
      <w:r w:rsidRPr="00380AB5">
        <w:t xml:space="preserve">: </w:t>
      </w:r>
      <w:r w:rsidR="00883B39">
        <w:t xml:space="preserve">Proposed new </w:t>
      </w:r>
      <w:r w:rsidRPr="0099251A">
        <w:t>RSRP Intra frequency absolute accuracy for UE category M1</w:t>
      </w:r>
      <w:r w:rsidR="005532B6"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20"/>
        <w:gridCol w:w="3178"/>
        <w:gridCol w:w="2876"/>
      </w:tblGrid>
      <w:tr w:rsidR="00642CB6" w14:paraId="2DBDCA8B" w14:textId="04B427C5" w:rsidTr="00883B39">
        <w:trPr>
          <w:jc w:val="center"/>
        </w:trPr>
        <w:tc>
          <w:tcPr>
            <w:tcW w:w="2520" w:type="dxa"/>
          </w:tcPr>
          <w:p w14:paraId="24AE6A78" w14:textId="77777777" w:rsidR="00642CB6" w:rsidRPr="0099251A" w:rsidRDefault="00642CB6" w:rsidP="00642CB6">
            <w:pPr>
              <w:jc w:val="center"/>
              <w:rPr>
                <w:rFonts w:ascii="Arial" w:eastAsia="Calibri" w:hAnsi="Arial" w:cs="Arial"/>
                <w:b/>
                <w:color w:val="000000" w:themeColor="text1"/>
              </w:rPr>
            </w:pPr>
            <w:r w:rsidRPr="0099251A">
              <w:rPr>
                <w:rFonts w:ascii="Arial" w:eastAsia="Calibri" w:hAnsi="Arial" w:cs="Arial"/>
                <w:b/>
                <w:color w:val="000000" w:themeColor="text1"/>
              </w:rPr>
              <w:t>Normal condition</w:t>
            </w:r>
          </w:p>
        </w:tc>
        <w:tc>
          <w:tcPr>
            <w:tcW w:w="3178" w:type="dxa"/>
          </w:tcPr>
          <w:p w14:paraId="52374779" w14:textId="26700FDC" w:rsidR="00642CB6" w:rsidRPr="0099251A" w:rsidRDefault="00642CB6" w:rsidP="00642CB6">
            <w:pPr>
              <w:jc w:val="center"/>
              <w:rPr>
                <w:rFonts w:ascii="Arial" w:eastAsia="Calibri" w:hAnsi="Arial" w:cs="Arial"/>
                <w:b/>
                <w:color w:val="000000" w:themeColor="text1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</w:rPr>
              <w:t xml:space="preserve">Existing </w:t>
            </w:r>
            <w:r w:rsidRPr="0099251A">
              <w:rPr>
                <w:rFonts w:ascii="Arial" w:eastAsia="Calibri" w:hAnsi="Arial" w:cs="Arial"/>
                <w:b/>
                <w:color w:val="000000" w:themeColor="text1"/>
              </w:rPr>
              <w:t>RSRP intra frequency absolute accuracy</w:t>
            </w:r>
          </w:p>
        </w:tc>
        <w:tc>
          <w:tcPr>
            <w:tcW w:w="2876" w:type="dxa"/>
          </w:tcPr>
          <w:p w14:paraId="0E6655F5" w14:textId="5FEBB561" w:rsidR="00642CB6" w:rsidRPr="0099251A" w:rsidRDefault="007131F3" w:rsidP="00642CB6">
            <w:pPr>
              <w:jc w:val="center"/>
              <w:rPr>
                <w:rFonts w:ascii="Arial" w:eastAsia="Calibri" w:hAnsi="Arial" w:cs="Arial"/>
                <w:b/>
                <w:color w:val="000000" w:themeColor="text1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</w:rPr>
              <w:t>New RSRP intra frequency absolute accuracy</w:t>
            </w:r>
          </w:p>
        </w:tc>
      </w:tr>
      <w:tr w:rsidR="005532B6" w14:paraId="0D3D27BA" w14:textId="295BE1B2" w:rsidTr="00883B39">
        <w:trPr>
          <w:jc w:val="center"/>
        </w:trPr>
        <w:tc>
          <w:tcPr>
            <w:tcW w:w="2520" w:type="dxa"/>
          </w:tcPr>
          <w:p w14:paraId="65100B50" w14:textId="77777777" w:rsidR="005532B6" w:rsidRPr="0099251A" w:rsidRDefault="005532B6" w:rsidP="005532B6">
            <w:pPr>
              <w:spacing w:before="60" w:after="60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99251A">
              <w:rPr>
                <w:rFonts w:ascii="Arial" w:eastAsia="Calibri" w:hAnsi="Arial" w:cs="Arial"/>
                <w:color w:val="000000" w:themeColor="text1"/>
              </w:rPr>
              <w:t xml:space="preserve">CE mode A, </w:t>
            </w:r>
            <w:r w:rsidRPr="0099251A">
              <w:rPr>
                <w:rFonts w:ascii="Arial" w:hAnsi="Arial" w:cs="Arial"/>
              </w:rPr>
              <w:t xml:space="preserve">Ês/Iot </w:t>
            </w:r>
            <w:r w:rsidRPr="0099251A">
              <w:rPr>
                <w:rFonts w:ascii="Arial" w:hAnsi="Arial" w:cs="Arial"/>
              </w:rPr>
              <w:sym w:font="Symbol" w:char="F0B3"/>
            </w:r>
            <w:r w:rsidRPr="0099251A">
              <w:rPr>
                <w:rFonts w:ascii="Arial" w:hAnsi="Arial" w:cs="Arial"/>
              </w:rPr>
              <w:t>-6 dB</w:t>
            </w:r>
          </w:p>
        </w:tc>
        <w:tc>
          <w:tcPr>
            <w:tcW w:w="3178" w:type="dxa"/>
          </w:tcPr>
          <w:p w14:paraId="338EED94" w14:textId="77777777" w:rsidR="005532B6" w:rsidRPr="008E78A1" w:rsidRDefault="005532B6" w:rsidP="005532B6">
            <w:pPr>
              <w:spacing w:before="60" w:after="60"/>
              <w:jc w:val="center"/>
              <w:rPr>
                <w:rFonts w:ascii="Arial" w:hAnsi="Arial" w:cs="Arial"/>
                <w:lang w:eastAsia="zh-CN"/>
              </w:rPr>
            </w:pPr>
            <w:r w:rsidRPr="0099251A">
              <w:rPr>
                <w:rFonts w:ascii="Arial" w:hAnsi="Arial" w:cs="Arial"/>
              </w:rPr>
              <w:sym w:font="Symbol" w:char="F0B1"/>
            </w:r>
            <w:r w:rsidRPr="0099251A">
              <w:rPr>
                <w:rFonts w:ascii="Arial" w:hAnsi="Arial" w:cs="Arial"/>
                <w:lang w:eastAsia="zh-CN"/>
              </w:rPr>
              <w:t>7 dB</w:t>
            </w:r>
          </w:p>
        </w:tc>
        <w:tc>
          <w:tcPr>
            <w:tcW w:w="2876" w:type="dxa"/>
          </w:tcPr>
          <w:p w14:paraId="44EE3F4F" w14:textId="7D39544E" w:rsidR="005532B6" w:rsidRPr="002436C6" w:rsidRDefault="005532B6" w:rsidP="005532B6">
            <w:pPr>
              <w:spacing w:before="60" w:after="60"/>
              <w:jc w:val="center"/>
              <w:rPr>
                <w:rFonts w:ascii="Arial" w:hAnsi="Arial" w:cs="Arial"/>
                <w:color w:val="FF0000"/>
              </w:rPr>
            </w:pPr>
            <w:r w:rsidRPr="002436C6">
              <w:rPr>
                <w:rFonts w:ascii="Arial" w:hAnsi="Arial" w:cs="Arial"/>
                <w:color w:val="FF0000"/>
              </w:rPr>
              <w:sym w:font="Symbol" w:char="F0B1"/>
            </w:r>
            <w:r w:rsidRPr="002436C6">
              <w:rPr>
                <w:rFonts w:ascii="Arial" w:hAnsi="Arial" w:cs="Arial"/>
                <w:color w:val="FF0000"/>
              </w:rPr>
              <w:t>5.5</w:t>
            </w:r>
            <w:r w:rsidRPr="002436C6">
              <w:rPr>
                <w:rFonts w:ascii="Arial" w:hAnsi="Arial" w:cs="Arial"/>
                <w:color w:val="FF0000"/>
                <w:lang w:eastAsia="zh-CN"/>
              </w:rPr>
              <w:t xml:space="preserve"> dB</w:t>
            </w:r>
          </w:p>
        </w:tc>
      </w:tr>
      <w:tr w:rsidR="005532B6" w14:paraId="36EAB9E4" w14:textId="4A32C9C4" w:rsidTr="00883B39">
        <w:trPr>
          <w:jc w:val="center"/>
        </w:trPr>
        <w:tc>
          <w:tcPr>
            <w:tcW w:w="2520" w:type="dxa"/>
            <w:tcBorders>
              <w:bottom w:val="single" w:sz="4" w:space="0" w:color="auto"/>
            </w:tcBorders>
          </w:tcPr>
          <w:p w14:paraId="7E29BFB1" w14:textId="77777777" w:rsidR="005532B6" w:rsidRPr="0099251A" w:rsidRDefault="005532B6" w:rsidP="005532B6">
            <w:pPr>
              <w:spacing w:before="60" w:after="60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99251A">
              <w:rPr>
                <w:rFonts w:ascii="Arial" w:eastAsia="Calibri" w:hAnsi="Arial" w:cs="Arial"/>
                <w:color w:val="000000" w:themeColor="text1"/>
              </w:rPr>
              <w:t xml:space="preserve">CE mode B, </w:t>
            </w:r>
            <w:r w:rsidRPr="0099251A">
              <w:rPr>
                <w:rFonts w:ascii="Arial" w:hAnsi="Arial" w:cs="Arial"/>
              </w:rPr>
              <w:t xml:space="preserve">Ês/Iot </w:t>
            </w:r>
            <w:r w:rsidRPr="0099251A">
              <w:rPr>
                <w:rFonts w:ascii="Arial" w:hAnsi="Arial" w:cs="Arial"/>
              </w:rPr>
              <w:sym w:font="Symbol" w:char="F0B3"/>
            </w:r>
            <w:r w:rsidRPr="0099251A">
              <w:rPr>
                <w:rFonts w:ascii="Arial" w:hAnsi="Arial" w:cs="Arial"/>
              </w:rPr>
              <w:t>-12 dB</w:t>
            </w:r>
          </w:p>
        </w:tc>
        <w:tc>
          <w:tcPr>
            <w:tcW w:w="3178" w:type="dxa"/>
            <w:tcBorders>
              <w:bottom w:val="single" w:sz="4" w:space="0" w:color="auto"/>
            </w:tcBorders>
          </w:tcPr>
          <w:p w14:paraId="22ABE130" w14:textId="77777777" w:rsidR="005532B6" w:rsidRPr="0099251A" w:rsidRDefault="005532B6" w:rsidP="005532B6">
            <w:pPr>
              <w:spacing w:before="60" w:after="60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99251A">
              <w:rPr>
                <w:rFonts w:ascii="Arial" w:hAnsi="Arial" w:cs="Arial"/>
              </w:rPr>
              <w:sym w:font="Symbol" w:char="F0B1"/>
            </w:r>
            <w:r w:rsidRPr="0099251A">
              <w:rPr>
                <w:rFonts w:ascii="Arial" w:eastAsia="Calibri" w:hAnsi="Arial" w:cs="Arial"/>
                <w:color w:val="000000" w:themeColor="text1"/>
              </w:rPr>
              <w:t>7 dB</w:t>
            </w:r>
          </w:p>
        </w:tc>
        <w:tc>
          <w:tcPr>
            <w:tcW w:w="2876" w:type="dxa"/>
            <w:tcBorders>
              <w:bottom w:val="single" w:sz="4" w:space="0" w:color="auto"/>
            </w:tcBorders>
          </w:tcPr>
          <w:p w14:paraId="19734C5B" w14:textId="025A964B" w:rsidR="005532B6" w:rsidRPr="002436C6" w:rsidRDefault="005532B6" w:rsidP="005532B6">
            <w:pPr>
              <w:spacing w:before="60" w:after="60"/>
              <w:jc w:val="center"/>
              <w:rPr>
                <w:rFonts w:ascii="Arial" w:hAnsi="Arial" w:cs="Arial"/>
                <w:color w:val="FF0000"/>
              </w:rPr>
            </w:pPr>
            <w:r w:rsidRPr="002436C6">
              <w:rPr>
                <w:rFonts w:ascii="Arial" w:hAnsi="Arial" w:cs="Arial"/>
                <w:color w:val="FF0000"/>
              </w:rPr>
              <w:sym w:font="Symbol" w:char="F0B1"/>
            </w:r>
            <w:r w:rsidRPr="002436C6">
              <w:rPr>
                <w:rFonts w:ascii="Arial" w:hAnsi="Arial" w:cs="Arial"/>
                <w:color w:val="FF0000"/>
              </w:rPr>
              <w:t>5.5</w:t>
            </w:r>
            <w:r w:rsidRPr="002436C6">
              <w:rPr>
                <w:rFonts w:ascii="Arial" w:eastAsia="Calibri" w:hAnsi="Arial" w:cs="Arial"/>
                <w:color w:val="FF0000"/>
              </w:rPr>
              <w:t xml:space="preserve"> dB</w:t>
            </w:r>
          </w:p>
        </w:tc>
      </w:tr>
      <w:tr w:rsidR="005532B6" w14:paraId="4283760E" w14:textId="7AE6E08A" w:rsidTr="00883B39">
        <w:trPr>
          <w:jc w:val="center"/>
        </w:trPr>
        <w:tc>
          <w:tcPr>
            <w:tcW w:w="2520" w:type="dxa"/>
            <w:tcBorders>
              <w:bottom w:val="single" w:sz="4" w:space="0" w:color="auto"/>
            </w:tcBorders>
          </w:tcPr>
          <w:p w14:paraId="65EA364B" w14:textId="77777777" w:rsidR="005532B6" w:rsidRPr="0099251A" w:rsidRDefault="005532B6" w:rsidP="005532B6">
            <w:pPr>
              <w:spacing w:before="60" w:after="60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99251A">
              <w:rPr>
                <w:rFonts w:ascii="Arial" w:eastAsia="Calibri" w:hAnsi="Arial" w:cs="Arial"/>
                <w:color w:val="000000" w:themeColor="text1"/>
              </w:rPr>
              <w:t>CE mode B, -</w:t>
            </w:r>
            <w:r w:rsidRPr="0099251A">
              <w:rPr>
                <w:rFonts w:ascii="Arial" w:hAnsi="Arial" w:cs="Arial"/>
              </w:rPr>
              <w:t>15≤Ês/Iot≤-12 dB</w:t>
            </w:r>
          </w:p>
        </w:tc>
        <w:tc>
          <w:tcPr>
            <w:tcW w:w="3178" w:type="dxa"/>
            <w:tcBorders>
              <w:bottom w:val="single" w:sz="4" w:space="0" w:color="auto"/>
            </w:tcBorders>
          </w:tcPr>
          <w:p w14:paraId="6531CC9C" w14:textId="77777777" w:rsidR="005532B6" w:rsidRPr="0099251A" w:rsidRDefault="005532B6" w:rsidP="005532B6">
            <w:pPr>
              <w:spacing w:before="60" w:after="60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99251A">
              <w:rPr>
                <w:rFonts w:ascii="Arial" w:hAnsi="Arial" w:cs="Arial"/>
              </w:rPr>
              <w:sym w:font="Symbol" w:char="F0B1"/>
            </w:r>
            <w:r w:rsidRPr="0099251A">
              <w:rPr>
                <w:rFonts w:ascii="Arial" w:hAnsi="Arial" w:cs="Arial"/>
              </w:rPr>
              <w:t>8</w:t>
            </w:r>
            <w:r w:rsidRPr="0099251A">
              <w:rPr>
                <w:rFonts w:ascii="Arial" w:eastAsia="Calibri" w:hAnsi="Arial" w:cs="Arial"/>
                <w:color w:val="000000" w:themeColor="text1"/>
              </w:rPr>
              <w:t xml:space="preserve"> dB</w:t>
            </w:r>
          </w:p>
        </w:tc>
        <w:tc>
          <w:tcPr>
            <w:tcW w:w="2876" w:type="dxa"/>
            <w:tcBorders>
              <w:bottom w:val="single" w:sz="4" w:space="0" w:color="auto"/>
            </w:tcBorders>
          </w:tcPr>
          <w:p w14:paraId="06411229" w14:textId="25D10FF1" w:rsidR="005532B6" w:rsidRPr="002436C6" w:rsidRDefault="005532B6" w:rsidP="005532B6">
            <w:pPr>
              <w:spacing w:before="60" w:after="60"/>
              <w:jc w:val="center"/>
              <w:rPr>
                <w:rFonts w:ascii="Arial" w:hAnsi="Arial" w:cs="Arial"/>
                <w:color w:val="FF0000"/>
              </w:rPr>
            </w:pPr>
            <w:r w:rsidRPr="002436C6">
              <w:rPr>
                <w:rFonts w:ascii="Arial" w:hAnsi="Arial" w:cs="Arial"/>
                <w:color w:val="FF0000"/>
              </w:rPr>
              <w:sym w:font="Symbol" w:char="F0B1"/>
            </w:r>
            <w:r w:rsidRPr="002436C6">
              <w:rPr>
                <w:rFonts w:ascii="Arial" w:hAnsi="Arial" w:cs="Arial"/>
                <w:color w:val="FF0000"/>
              </w:rPr>
              <w:t>6</w:t>
            </w:r>
            <w:r w:rsidRPr="002436C6">
              <w:rPr>
                <w:rFonts w:ascii="Arial" w:eastAsia="Calibri" w:hAnsi="Arial" w:cs="Arial"/>
                <w:color w:val="FF0000"/>
              </w:rPr>
              <w:t xml:space="preserve"> dB</w:t>
            </w:r>
          </w:p>
        </w:tc>
      </w:tr>
    </w:tbl>
    <w:p w14:paraId="101CE00B" w14:textId="3B608305" w:rsidR="004C5165" w:rsidRDefault="004C5165" w:rsidP="00F41991">
      <w:pPr>
        <w:rPr>
          <w:lang w:val="en-US"/>
        </w:rPr>
      </w:pPr>
    </w:p>
    <w:p w14:paraId="0DA9CCF8" w14:textId="0827B17C" w:rsidR="002436C6" w:rsidRPr="0099251A" w:rsidRDefault="002436C6" w:rsidP="002436C6">
      <w:pPr>
        <w:pStyle w:val="Caption"/>
        <w:keepNext/>
        <w:spacing w:after="60"/>
        <w:jc w:val="center"/>
        <w:rPr>
          <w:rFonts w:eastAsia="Calibri"/>
          <w:b w:val="0"/>
          <w:i/>
        </w:rPr>
      </w:pPr>
      <w:r w:rsidRPr="00380AB5">
        <w:lastRenderedPageBreak/>
        <w:t xml:space="preserve">Table </w:t>
      </w:r>
      <w:r>
        <w:rPr>
          <w:noProof/>
        </w:rPr>
        <w:t>4</w:t>
      </w:r>
      <w:r w:rsidRPr="00380AB5">
        <w:t xml:space="preserve">: </w:t>
      </w:r>
      <w:r>
        <w:t xml:space="preserve">Proposed new </w:t>
      </w:r>
      <w:r w:rsidRPr="0099251A">
        <w:t>RSRP Intra frequency absolute accuracy for</w:t>
      </w:r>
      <w:r>
        <w:t xml:space="preserve"> non-BL</w:t>
      </w:r>
      <w:r w:rsidRPr="0099251A">
        <w:t xml:space="preserve"> UE category M1</w:t>
      </w:r>
      <w: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20"/>
        <w:gridCol w:w="3178"/>
        <w:gridCol w:w="2876"/>
      </w:tblGrid>
      <w:tr w:rsidR="002436C6" w14:paraId="359546B6" w14:textId="77777777" w:rsidTr="00674836">
        <w:trPr>
          <w:jc w:val="center"/>
        </w:trPr>
        <w:tc>
          <w:tcPr>
            <w:tcW w:w="2520" w:type="dxa"/>
          </w:tcPr>
          <w:p w14:paraId="4628FE5E" w14:textId="77777777" w:rsidR="002436C6" w:rsidRPr="0099251A" w:rsidRDefault="002436C6" w:rsidP="00674836">
            <w:pPr>
              <w:jc w:val="center"/>
              <w:rPr>
                <w:rFonts w:ascii="Arial" w:eastAsia="Calibri" w:hAnsi="Arial" w:cs="Arial"/>
                <w:b/>
                <w:color w:val="000000" w:themeColor="text1"/>
              </w:rPr>
            </w:pPr>
            <w:r w:rsidRPr="0099251A">
              <w:rPr>
                <w:rFonts w:ascii="Arial" w:eastAsia="Calibri" w:hAnsi="Arial" w:cs="Arial"/>
                <w:b/>
                <w:color w:val="000000" w:themeColor="text1"/>
              </w:rPr>
              <w:t>Normal condition</w:t>
            </w:r>
          </w:p>
        </w:tc>
        <w:tc>
          <w:tcPr>
            <w:tcW w:w="3178" w:type="dxa"/>
          </w:tcPr>
          <w:p w14:paraId="2DB32AF0" w14:textId="77777777" w:rsidR="002436C6" w:rsidRPr="0099251A" w:rsidRDefault="002436C6" w:rsidP="00674836">
            <w:pPr>
              <w:jc w:val="center"/>
              <w:rPr>
                <w:rFonts w:ascii="Arial" w:eastAsia="Calibri" w:hAnsi="Arial" w:cs="Arial"/>
                <w:b/>
                <w:color w:val="000000" w:themeColor="text1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</w:rPr>
              <w:t xml:space="preserve">Existing </w:t>
            </w:r>
            <w:r w:rsidRPr="0099251A">
              <w:rPr>
                <w:rFonts w:ascii="Arial" w:eastAsia="Calibri" w:hAnsi="Arial" w:cs="Arial"/>
                <w:b/>
                <w:color w:val="000000" w:themeColor="text1"/>
              </w:rPr>
              <w:t>RSRP intra frequency absolute accuracy</w:t>
            </w:r>
          </w:p>
        </w:tc>
        <w:tc>
          <w:tcPr>
            <w:tcW w:w="2876" w:type="dxa"/>
          </w:tcPr>
          <w:p w14:paraId="4D82FF9F" w14:textId="77777777" w:rsidR="002436C6" w:rsidRPr="0099251A" w:rsidRDefault="002436C6" w:rsidP="00674836">
            <w:pPr>
              <w:jc w:val="center"/>
              <w:rPr>
                <w:rFonts w:ascii="Arial" w:eastAsia="Calibri" w:hAnsi="Arial" w:cs="Arial"/>
                <w:b/>
                <w:color w:val="000000" w:themeColor="text1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</w:rPr>
              <w:t>New RSRP intra frequency absolute accuracy</w:t>
            </w:r>
          </w:p>
        </w:tc>
      </w:tr>
      <w:tr w:rsidR="002436C6" w14:paraId="57FA05B7" w14:textId="77777777" w:rsidTr="00674836">
        <w:trPr>
          <w:jc w:val="center"/>
        </w:trPr>
        <w:tc>
          <w:tcPr>
            <w:tcW w:w="2520" w:type="dxa"/>
          </w:tcPr>
          <w:p w14:paraId="3AC686B0" w14:textId="77777777" w:rsidR="002436C6" w:rsidRPr="0099251A" w:rsidRDefault="002436C6" w:rsidP="00674836">
            <w:pPr>
              <w:spacing w:before="60" w:after="60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99251A">
              <w:rPr>
                <w:rFonts w:ascii="Arial" w:eastAsia="Calibri" w:hAnsi="Arial" w:cs="Arial"/>
                <w:color w:val="000000" w:themeColor="text1"/>
              </w:rPr>
              <w:t xml:space="preserve">CE mode A, </w:t>
            </w:r>
            <w:r w:rsidRPr="0099251A">
              <w:rPr>
                <w:rFonts w:ascii="Arial" w:hAnsi="Arial" w:cs="Arial"/>
              </w:rPr>
              <w:t xml:space="preserve">Ês/Iot </w:t>
            </w:r>
            <w:r w:rsidRPr="0099251A">
              <w:rPr>
                <w:rFonts w:ascii="Arial" w:hAnsi="Arial" w:cs="Arial"/>
              </w:rPr>
              <w:sym w:font="Symbol" w:char="F0B3"/>
            </w:r>
            <w:r w:rsidRPr="0099251A">
              <w:rPr>
                <w:rFonts w:ascii="Arial" w:hAnsi="Arial" w:cs="Arial"/>
              </w:rPr>
              <w:t>-6 dB</w:t>
            </w:r>
          </w:p>
        </w:tc>
        <w:tc>
          <w:tcPr>
            <w:tcW w:w="3178" w:type="dxa"/>
          </w:tcPr>
          <w:p w14:paraId="6D29EE38" w14:textId="42B0C456" w:rsidR="002436C6" w:rsidRPr="008E78A1" w:rsidRDefault="002436C6" w:rsidP="00674836">
            <w:pPr>
              <w:spacing w:before="60" w:after="60"/>
              <w:jc w:val="center"/>
              <w:rPr>
                <w:rFonts w:ascii="Arial" w:hAnsi="Arial" w:cs="Arial"/>
                <w:lang w:eastAsia="zh-CN"/>
              </w:rPr>
            </w:pPr>
            <w:r w:rsidRPr="0099251A">
              <w:rPr>
                <w:rFonts w:ascii="Arial" w:hAnsi="Arial" w:cs="Arial"/>
              </w:rPr>
              <w:sym w:font="Symbol" w:char="F0B1"/>
            </w:r>
            <w:r>
              <w:rPr>
                <w:rFonts w:ascii="Arial" w:hAnsi="Arial" w:cs="Arial"/>
              </w:rPr>
              <w:t>5.5</w:t>
            </w:r>
            <w:r w:rsidRPr="0099251A">
              <w:rPr>
                <w:rFonts w:ascii="Arial" w:hAnsi="Arial" w:cs="Arial"/>
                <w:lang w:eastAsia="zh-CN"/>
              </w:rPr>
              <w:t xml:space="preserve"> dB</w:t>
            </w:r>
          </w:p>
        </w:tc>
        <w:tc>
          <w:tcPr>
            <w:tcW w:w="2876" w:type="dxa"/>
          </w:tcPr>
          <w:p w14:paraId="7CA4C3D7" w14:textId="08DBA5E6" w:rsidR="002436C6" w:rsidRPr="00132FB9" w:rsidRDefault="002436C6" w:rsidP="00674836">
            <w:pPr>
              <w:spacing w:before="60" w:after="60"/>
              <w:jc w:val="center"/>
              <w:rPr>
                <w:rFonts w:ascii="Arial" w:hAnsi="Arial" w:cs="Arial"/>
                <w:color w:val="FF0000"/>
              </w:rPr>
            </w:pPr>
            <w:r w:rsidRPr="00132FB9">
              <w:rPr>
                <w:rFonts w:ascii="Arial" w:hAnsi="Arial" w:cs="Arial"/>
                <w:color w:val="FF0000"/>
              </w:rPr>
              <w:sym w:font="Symbol" w:char="F0B1"/>
            </w:r>
            <w:r w:rsidR="003E52F9" w:rsidRPr="00132FB9">
              <w:rPr>
                <w:rFonts w:ascii="Arial" w:hAnsi="Arial" w:cs="Arial"/>
                <w:color w:val="FF0000"/>
              </w:rPr>
              <w:t>4</w:t>
            </w:r>
            <w:r w:rsidRPr="00132FB9">
              <w:rPr>
                <w:rFonts w:ascii="Arial" w:hAnsi="Arial" w:cs="Arial"/>
                <w:color w:val="FF0000"/>
                <w:lang w:eastAsia="zh-CN"/>
              </w:rPr>
              <w:t xml:space="preserve"> dB</w:t>
            </w:r>
          </w:p>
        </w:tc>
      </w:tr>
      <w:tr w:rsidR="002436C6" w14:paraId="3BE4382A" w14:textId="77777777" w:rsidTr="00674836">
        <w:trPr>
          <w:jc w:val="center"/>
        </w:trPr>
        <w:tc>
          <w:tcPr>
            <w:tcW w:w="2520" w:type="dxa"/>
            <w:tcBorders>
              <w:bottom w:val="single" w:sz="4" w:space="0" w:color="auto"/>
            </w:tcBorders>
          </w:tcPr>
          <w:p w14:paraId="2DBA2C00" w14:textId="77777777" w:rsidR="002436C6" w:rsidRPr="0099251A" w:rsidRDefault="002436C6" w:rsidP="00674836">
            <w:pPr>
              <w:spacing w:before="60" w:after="60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99251A">
              <w:rPr>
                <w:rFonts w:ascii="Arial" w:eastAsia="Calibri" w:hAnsi="Arial" w:cs="Arial"/>
                <w:color w:val="000000" w:themeColor="text1"/>
              </w:rPr>
              <w:t xml:space="preserve">CE mode B, </w:t>
            </w:r>
            <w:r w:rsidRPr="0099251A">
              <w:rPr>
                <w:rFonts w:ascii="Arial" w:hAnsi="Arial" w:cs="Arial"/>
              </w:rPr>
              <w:t xml:space="preserve">Ês/Iot </w:t>
            </w:r>
            <w:r w:rsidRPr="0099251A">
              <w:rPr>
                <w:rFonts w:ascii="Arial" w:hAnsi="Arial" w:cs="Arial"/>
              </w:rPr>
              <w:sym w:font="Symbol" w:char="F0B3"/>
            </w:r>
            <w:r w:rsidRPr="0099251A">
              <w:rPr>
                <w:rFonts w:ascii="Arial" w:hAnsi="Arial" w:cs="Arial"/>
              </w:rPr>
              <w:t>-12 dB</w:t>
            </w:r>
          </w:p>
        </w:tc>
        <w:tc>
          <w:tcPr>
            <w:tcW w:w="3178" w:type="dxa"/>
            <w:tcBorders>
              <w:bottom w:val="single" w:sz="4" w:space="0" w:color="auto"/>
            </w:tcBorders>
          </w:tcPr>
          <w:p w14:paraId="5A36D2C4" w14:textId="5D351879" w:rsidR="002436C6" w:rsidRPr="0099251A" w:rsidRDefault="002436C6" w:rsidP="00674836">
            <w:pPr>
              <w:spacing w:before="60" w:after="60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99251A">
              <w:rPr>
                <w:rFonts w:ascii="Arial" w:hAnsi="Arial" w:cs="Arial"/>
              </w:rPr>
              <w:sym w:font="Symbol" w:char="F0B1"/>
            </w:r>
            <w:r>
              <w:rPr>
                <w:rFonts w:ascii="Arial" w:hAnsi="Arial" w:cs="Arial"/>
              </w:rPr>
              <w:t>6</w:t>
            </w:r>
            <w:r w:rsidRPr="0099251A">
              <w:rPr>
                <w:rFonts w:ascii="Arial" w:eastAsia="Calibri" w:hAnsi="Arial" w:cs="Arial"/>
                <w:color w:val="000000" w:themeColor="text1"/>
              </w:rPr>
              <w:t xml:space="preserve"> dB</w:t>
            </w:r>
          </w:p>
        </w:tc>
        <w:tc>
          <w:tcPr>
            <w:tcW w:w="2876" w:type="dxa"/>
            <w:tcBorders>
              <w:bottom w:val="single" w:sz="4" w:space="0" w:color="auto"/>
            </w:tcBorders>
          </w:tcPr>
          <w:p w14:paraId="04409015" w14:textId="7EB24A34" w:rsidR="002436C6" w:rsidRPr="00132FB9" w:rsidRDefault="002436C6" w:rsidP="00674836">
            <w:pPr>
              <w:spacing w:before="60" w:after="60"/>
              <w:jc w:val="center"/>
              <w:rPr>
                <w:rFonts w:ascii="Arial" w:hAnsi="Arial" w:cs="Arial"/>
                <w:color w:val="FF0000"/>
              </w:rPr>
            </w:pPr>
            <w:r w:rsidRPr="00132FB9">
              <w:rPr>
                <w:rFonts w:ascii="Arial" w:hAnsi="Arial" w:cs="Arial"/>
                <w:color w:val="FF0000"/>
              </w:rPr>
              <w:sym w:font="Symbol" w:char="F0B1"/>
            </w:r>
            <w:r w:rsidR="003E52F9" w:rsidRPr="00132FB9">
              <w:rPr>
                <w:rFonts w:ascii="Arial" w:hAnsi="Arial" w:cs="Arial"/>
                <w:color w:val="FF0000"/>
              </w:rPr>
              <w:t>4</w:t>
            </w:r>
            <w:r w:rsidRPr="00132FB9">
              <w:rPr>
                <w:rFonts w:ascii="Arial" w:hAnsi="Arial" w:cs="Arial"/>
                <w:color w:val="FF0000"/>
              </w:rPr>
              <w:t>.5</w:t>
            </w:r>
            <w:r w:rsidRPr="00132FB9">
              <w:rPr>
                <w:rFonts w:ascii="Arial" w:eastAsia="Calibri" w:hAnsi="Arial" w:cs="Arial"/>
                <w:color w:val="FF0000"/>
              </w:rPr>
              <w:t xml:space="preserve"> dB</w:t>
            </w:r>
          </w:p>
        </w:tc>
      </w:tr>
      <w:tr w:rsidR="002436C6" w14:paraId="3F4CD3E9" w14:textId="77777777" w:rsidTr="00674836">
        <w:trPr>
          <w:jc w:val="center"/>
        </w:trPr>
        <w:tc>
          <w:tcPr>
            <w:tcW w:w="2520" w:type="dxa"/>
            <w:tcBorders>
              <w:bottom w:val="single" w:sz="4" w:space="0" w:color="auto"/>
            </w:tcBorders>
          </w:tcPr>
          <w:p w14:paraId="3D4B887D" w14:textId="77777777" w:rsidR="002436C6" w:rsidRPr="0099251A" w:rsidRDefault="002436C6" w:rsidP="00674836">
            <w:pPr>
              <w:spacing w:before="60" w:after="60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99251A">
              <w:rPr>
                <w:rFonts w:ascii="Arial" w:eastAsia="Calibri" w:hAnsi="Arial" w:cs="Arial"/>
                <w:color w:val="000000" w:themeColor="text1"/>
              </w:rPr>
              <w:t>CE mode B, -</w:t>
            </w:r>
            <w:r w:rsidRPr="0099251A">
              <w:rPr>
                <w:rFonts w:ascii="Arial" w:hAnsi="Arial" w:cs="Arial"/>
              </w:rPr>
              <w:t>15≤Ês/Iot≤-12 dB</w:t>
            </w:r>
          </w:p>
        </w:tc>
        <w:tc>
          <w:tcPr>
            <w:tcW w:w="3178" w:type="dxa"/>
            <w:tcBorders>
              <w:bottom w:val="single" w:sz="4" w:space="0" w:color="auto"/>
            </w:tcBorders>
          </w:tcPr>
          <w:p w14:paraId="15BFE619" w14:textId="77777777" w:rsidR="002436C6" w:rsidRPr="0099251A" w:rsidRDefault="002436C6" w:rsidP="00674836">
            <w:pPr>
              <w:spacing w:before="60" w:after="60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99251A">
              <w:rPr>
                <w:rFonts w:ascii="Arial" w:hAnsi="Arial" w:cs="Arial"/>
              </w:rPr>
              <w:sym w:font="Symbol" w:char="F0B1"/>
            </w:r>
            <w:r w:rsidRPr="0099251A">
              <w:rPr>
                <w:rFonts w:ascii="Arial" w:hAnsi="Arial" w:cs="Arial"/>
              </w:rPr>
              <w:t>8</w:t>
            </w:r>
            <w:r w:rsidRPr="0099251A">
              <w:rPr>
                <w:rFonts w:ascii="Arial" w:eastAsia="Calibri" w:hAnsi="Arial" w:cs="Arial"/>
                <w:color w:val="000000" w:themeColor="text1"/>
              </w:rPr>
              <w:t xml:space="preserve"> dB</w:t>
            </w:r>
          </w:p>
        </w:tc>
        <w:tc>
          <w:tcPr>
            <w:tcW w:w="2876" w:type="dxa"/>
            <w:tcBorders>
              <w:bottom w:val="single" w:sz="4" w:space="0" w:color="auto"/>
            </w:tcBorders>
          </w:tcPr>
          <w:p w14:paraId="7DEB19E1" w14:textId="77777777" w:rsidR="002436C6" w:rsidRPr="00132FB9" w:rsidRDefault="002436C6" w:rsidP="00674836">
            <w:pPr>
              <w:spacing w:before="60" w:after="60"/>
              <w:jc w:val="center"/>
              <w:rPr>
                <w:rFonts w:ascii="Arial" w:hAnsi="Arial" w:cs="Arial"/>
                <w:color w:val="FF0000"/>
              </w:rPr>
            </w:pPr>
            <w:r w:rsidRPr="00132FB9">
              <w:rPr>
                <w:rFonts w:ascii="Arial" w:hAnsi="Arial" w:cs="Arial"/>
                <w:color w:val="FF0000"/>
              </w:rPr>
              <w:sym w:font="Symbol" w:char="F0B1"/>
            </w:r>
            <w:r w:rsidRPr="00132FB9">
              <w:rPr>
                <w:rFonts w:ascii="Arial" w:hAnsi="Arial" w:cs="Arial"/>
                <w:color w:val="FF0000"/>
              </w:rPr>
              <w:t>6</w:t>
            </w:r>
            <w:r w:rsidRPr="00132FB9">
              <w:rPr>
                <w:rFonts w:ascii="Arial" w:eastAsia="Calibri" w:hAnsi="Arial" w:cs="Arial"/>
                <w:color w:val="FF0000"/>
              </w:rPr>
              <w:t xml:space="preserve"> dB</w:t>
            </w:r>
          </w:p>
        </w:tc>
      </w:tr>
    </w:tbl>
    <w:p w14:paraId="008F1F20" w14:textId="77777777" w:rsidR="002436C6" w:rsidRPr="00F41991" w:rsidRDefault="002436C6" w:rsidP="00F41991">
      <w:pPr>
        <w:rPr>
          <w:lang w:val="en-US"/>
        </w:rPr>
      </w:pPr>
    </w:p>
    <w:p w14:paraId="05109B46" w14:textId="01022CC4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18AF9100" w14:textId="42FADF5C" w:rsidR="00132FB9" w:rsidRPr="00C8096D" w:rsidRDefault="00132FB9" w:rsidP="00132FB9">
      <w:pPr>
        <w:rPr>
          <w:b/>
          <w:bCs/>
          <w:lang w:val="en-US"/>
        </w:rPr>
      </w:pPr>
      <w:r w:rsidRPr="00C8096D">
        <w:rPr>
          <w:b/>
          <w:bCs/>
          <w:lang w:val="en-US"/>
        </w:rPr>
        <w:t xml:space="preserve">Observation 1. In both single-cell and two-cell scenarios and 1-Rx and 2-Rx, the gain from increasing the number of samples from L=3 to L=5 is marginal. </w:t>
      </w:r>
    </w:p>
    <w:p w14:paraId="04C5E55C" w14:textId="1E3E4DDF" w:rsidR="00132FB9" w:rsidRPr="00C8096D" w:rsidRDefault="00132FB9" w:rsidP="00132FB9">
      <w:pPr>
        <w:rPr>
          <w:b/>
          <w:bCs/>
          <w:lang w:val="en-US"/>
        </w:rPr>
      </w:pPr>
      <w:r w:rsidRPr="00C8096D">
        <w:rPr>
          <w:b/>
          <w:bCs/>
          <w:lang w:val="en-US"/>
        </w:rPr>
        <w:t xml:space="preserve">Observation 2. In both 1-Rx and 2-Rx scenarios of single-cell results, the gain from RSS-based processing over CRS-based processing diminishes as SNR is increased. For example, RSS-based measurement has ~2.7 dB gain over CRS-based processing at very low SNR but this gain is recued to ~1 dB in high SNR in 1-Rx. </w:t>
      </w:r>
    </w:p>
    <w:p w14:paraId="36FCB82A" w14:textId="77777777" w:rsidR="00132FB9" w:rsidRPr="00C8096D" w:rsidRDefault="00132FB9" w:rsidP="00132FB9">
      <w:pPr>
        <w:rPr>
          <w:b/>
          <w:bCs/>
          <w:lang w:val="en-US"/>
        </w:rPr>
      </w:pPr>
      <w:r w:rsidRPr="00C8096D">
        <w:rPr>
          <w:b/>
          <w:bCs/>
          <w:lang w:val="en-US"/>
        </w:rPr>
        <w:t xml:space="preserve">Observation 3. In two-cell scenarios for both 1-Rx and 2-Rx, the gain of RSS-based measurements over CRS-based measurements is reduced compared to single-cell scenarios in low SNR. In high SNR, RSS-based measurement has loss compared to CRS-based measurement. For instance, RSS-based measurement in 2-Rx has ~1 dB gain over CRS-based measurement in low SNR but shows ~0.5 dB loss in high SNR. </w:t>
      </w:r>
    </w:p>
    <w:p w14:paraId="65F381D8" w14:textId="77777777" w:rsidR="00132FB9" w:rsidRPr="00132FB9" w:rsidRDefault="00132FB9" w:rsidP="00132FB9">
      <w:pPr>
        <w:rPr>
          <w:b/>
          <w:bCs/>
          <w:lang w:val="en-US"/>
        </w:rPr>
      </w:pPr>
      <w:r w:rsidRPr="00132FB9">
        <w:rPr>
          <w:b/>
          <w:bCs/>
          <w:lang w:val="en-US"/>
        </w:rPr>
        <w:t xml:space="preserve">Proposal 1. New measurement accuracy requirements to be based on L=3 samples. </w:t>
      </w:r>
    </w:p>
    <w:p w14:paraId="49C93381" w14:textId="77777777" w:rsidR="00132FB9" w:rsidRPr="00132FB9" w:rsidRDefault="00132FB9" w:rsidP="00132FB9">
      <w:pPr>
        <w:rPr>
          <w:b/>
          <w:bCs/>
          <w:lang w:val="en-US"/>
        </w:rPr>
      </w:pPr>
      <w:r w:rsidRPr="00132FB9">
        <w:rPr>
          <w:b/>
          <w:bCs/>
          <w:lang w:val="en-US"/>
        </w:rPr>
        <w:t>Proposal 2. New measurement accuracy requirements to be based on worst case scenario of single-cell and two-cell colliding with 0 dB power offset.</w:t>
      </w:r>
    </w:p>
    <w:p w14:paraId="433B4CD7" w14:textId="4132C7AA" w:rsidR="00132FB9" w:rsidRPr="00132FB9" w:rsidRDefault="00132FB9" w:rsidP="00132FB9">
      <w:pPr>
        <w:rPr>
          <w:b/>
          <w:bCs/>
          <w:lang w:val="en-US"/>
        </w:rPr>
      </w:pPr>
      <w:r w:rsidRPr="00132FB9">
        <w:rPr>
          <w:b/>
          <w:bCs/>
          <w:lang w:val="en-US"/>
        </w:rPr>
        <w:t>Proposal 3. Improvement of measurement accuracy requirements to be improved by a smaller margin in high SNR compared to lower SNR.</w:t>
      </w:r>
    </w:p>
    <w:p w14:paraId="54FF9FDB" w14:textId="77777777" w:rsidR="00132FB9" w:rsidRPr="00132FB9" w:rsidRDefault="00132FB9" w:rsidP="00132FB9">
      <w:pPr>
        <w:rPr>
          <w:b/>
          <w:bCs/>
          <w:lang w:val="en-US"/>
        </w:rPr>
      </w:pPr>
      <w:r w:rsidRPr="00132FB9">
        <w:rPr>
          <w:b/>
          <w:bCs/>
          <w:lang w:val="en-US"/>
        </w:rPr>
        <w:t xml:space="preserve">Proposal 4. RAN4 to consider the following tables for new measurement accuracy requirements. </w:t>
      </w:r>
    </w:p>
    <w:p w14:paraId="6DA486E6" w14:textId="77777777" w:rsidR="00132FB9" w:rsidRPr="0099251A" w:rsidRDefault="00132FB9" w:rsidP="00132FB9">
      <w:pPr>
        <w:pStyle w:val="Caption"/>
        <w:keepNext/>
        <w:spacing w:after="60"/>
        <w:jc w:val="center"/>
        <w:rPr>
          <w:rFonts w:eastAsia="Calibri"/>
          <w:b w:val="0"/>
          <w:i/>
        </w:rPr>
      </w:pPr>
      <w:r w:rsidRPr="00380AB5">
        <w:t xml:space="preserve">Table </w:t>
      </w:r>
      <w:r>
        <w:rPr>
          <w:noProof/>
        </w:rPr>
        <w:t>3</w:t>
      </w:r>
      <w:r w:rsidRPr="00380AB5">
        <w:t xml:space="preserve">: </w:t>
      </w:r>
      <w:r>
        <w:t xml:space="preserve">Proposed new </w:t>
      </w:r>
      <w:r w:rsidRPr="0099251A">
        <w:t>RSRP Intra frequency absolute accuracy for UE category M1</w:t>
      </w:r>
      <w: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20"/>
        <w:gridCol w:w="3178"/>
        <w:gridCol w:w="2876"/>
      </w:tblGrid>
      <w:tr w:rsidR="00132FB9" w14:paraId="4176FD86" w14:textId="77777777" w:rsidTr="00674836">
        <w:trPr>
          <w:jc w:val="center"/>
        </w:trPr>
        <w:tc>
          <w:tcPr>
            <w:tcW w:w="2520" w:type="dxa"/>
          </w:tcPr>
          <w:p w14:paraId="5BD80670" w14:textId="77777777" w:rsidR="00132FB9" w:rsidRPr="0099251A" w:rsidRDefault="00132FB9" w:rsidP="00674836">
            <w:pPr>
              <w:jc w:val="center"/>
              <w:rPr>
                <w:rFonts w:ascii="Arial" w:eastAsia="Calibri" w:hAnsi="Arial" w:cs="Arial"/>
                <w:b/>
                <w:color w:val="000000" w:themeColor="text1"/>
              </w:rPr>
            </w:pPr>
            <w:r w:rsidRPr="0099251A">
              <w:rPr>
                <w:rFonts w:ascii="Arial" w:eastAsia="Calibri" w:hAnsi="Arial" w:cs="Arial"/>
                <w:b/>
                <w:color w:val="000000" w:themeColor="text1"/>
              </w:rPr>
              <w:t>Normal condition</w:t>
            </w:r>
          </w:p>
        </w:tc>
        <w:tc>
          <w:tcPr>
            <w:tcW w:w="3178" w:type="dxa"/>
          </w:tcPr>
          <w:p w14:paraId="097BCB49" w14:textId="77777777" w:rsidR="00132FB9" w:rsidRPr="0099251A" w:rsidRDefault="00132FB9" w:rsidP="00674836">
            <w:pPr>
              <w:jc w:val="center"/>
              <w:rPr>
                <w:rFonts w:ascii="Arial" w:eastAsia="Calibri" w:hAnsi="Arial" w:cs="Arial"/>
                <w:b/>
                <w:color w:val="000000" w:themeColor="text1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</w:rPr>
              <w:t xml:space="preserve">Existing </w:t>
            </w:r>
            <w:r w:rsidRPr="0099251A">
              <w:rPr>
                <w:rFonts w:ascii="Arial" w:eastAsia="Calibri" w:hAnsi="Arial" w:cs="Arial"/>
                <w:b/>
                <w:color w:val="000000" w:themeColor="text1"/>
              </w:rPr>
              <w:t>RSRP intra frequency absolute accuracy</w:t>
            </w:r>
          </w:p>
        </w:tc>
        <w:tc>
          <w:tcPr>
            <w:tcW w:w="2876" w:type="dxa"/>
          </w:tcPr>
          <w:p w14:paraId="6D3265C4" w14:textId="77777777" w:rsidR="00132FB9" w:rsidRPr="0099251A" w:rsidRDefault="00132FB9" w:rsidP="00674836">
            <w:pPr>
              <w:jc w:val="center"/>
              <w:rPr>
                <w:rFonts w:ascii="Arial" w:eastAsia="Calibri" w:hAnsi="Arial" w:cs="Arial"/>
                <w:b/>
                <w:color w:val="000000" w:themeColor="text1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</w:rPr>
              <w:t>New RSRP intra frequency absolute accuracy</w:t>
            </w:r>
          </w:p>
        </w:tc>
      </w:tr>
      <w:tr w:rsidR="00132FB9" w14:paraId="781ADAD1" w14:textId="77777777" w:rsidTr="00674836">
        <w:trPr>
          <w:jc w:val="center"/>
        </w:trPr>
        <w:tc>
          <w:tcPr>
            <w:tcW w:w="2520" w:type="dxa"/>
          </w:tcPr>
          <w:p w14:paraId="0CE8D81F" w14:textId="77777777" w:rsidR="00132FB9" w:rsidRPr="0099251A" w:rsidRDefault="00132FB9" w:rsidP="00674836">
            <w:pPr>
              <w:spacing w:before="60" w:after="60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99251A">
              <w:rPr>
                <w:rFonts w:ascii="Arial" w:eastAsia="Calibri" w:hAnsi="Arial" w:cs="Arial"/>
                <w:color w:val="000000" w:themeColor="text1"/>
              </w:rPr>
              <w:t xml:space="preserve">CE mode A, </w:t>
            </w:r>
            <w:r w:rsidRPr="0099251A">
              <w:rPr>
                <w:rFonts w:ascii="Arial" w:hAnsi="Arial" w:cs="Arial"/>
              </w:rPr>
              <w:t xml:space="preserve">Ês/Iot </w:t>
            </w:r>
            <w:r w:rsidRPr="0099251A">
              <w:rPr>
                <w:rFonts w:ascii="Arial" w:hAnsi="Arial" w:cs="Arial"/>
              </w:rPr>
              <w:sym w:font="Symbol" w:char="F0B3"/>
            </w:r>
            <w:r w:rsidRPr="0099251A">
              <w:rPr>
                <w:rFonts w:ascii="Arial" w:hAnsi="Arial" w:cs="Arial"/>
              </w:rPr>
              <w:t>-6 dB</w:t>
            </w:r>
          </w:p>
        </w:tc>
        <w:tc>
          <w:tcPr>
            <w:tcW w:w="3178" w:type="dxa"/>
          </w:tcPr>
          <w:p w14:paraId="5BB7D9F4" w14:textId="77777777" w:rsidR="00132FB9" w:rsidRPr="008E78A1" w:rsidRDefault="00132FB9" w:rsidP="00674836">
            <w:pPr>
              <w:spacing w:before="60" w:after="60"/>
              <w:jc w:val="center"/>
              <w:rPr>
                <w:rFonts w:ascii="Arial" w:hAnsi="Arial" w:cs="Arial"/>
                <w:lang w:eastAsia="zh-CN"/>
              </w:rPr>
            </w:pPr>
            <w:r w:rsidRPr="0099251A">
              <w:rPr>
                <w:rFonts w:ascii="Arial" w:hAnsi="Arial" w:cs="Arial"/>
              </w:rPr>
              <w:sym w:font="Symbol" w:char="F0B1"/>
            </w:r>
            <w:r w:rsidRPr="0099251A">
              <w:rPr>
                <w:rFonts w:ascii="Arial" w:hAnsi="Arial" w:cs="Arial"/>
                <w:lang w:eastAsia="zh-CN"/>
              </w:rPr>
              <w:t>7 dB</w:t>
            </w:r>
          </w:p>
        </w:tc>
        <w:tc>
          <w:tcPr>
            <w:tcW w:w="2876" w:type="dxa"/>
          </w:tcPr>
          <w:p w14:paraId="3731446D" w14:textId="77777777" w:rsidR="00132FB9" w:rsidRPr="002436C6" w:rsidRDefault="00132FB9" w:rsidP="00674836">
            <w:pPr>
              <w:spacing w:before="60" w:after="60"/>
              <w:jc w:val="center"/>
              <w:rPr>
                <w:rFonts w:ascii="Arial" w:hAnsi="Arial" w:cs="Arial"/>
                <w:color w:val="FF0000"/>
              </w:rPr>
            </w:pPr>
            <w:r w:rsidRPr="002436C6">
              <w:rPr>
                <w:rFonts w:ascii="Arial" w:hAnsi="Arial" w:cs="Arial"/>
                <w:color w:val="FF0000"/>
              </w:rPr>
              <w:sym w:font="Symbol" w:char="F0B1"/>
            </w:r>
            <w:r w:rsidRPr="002436C6">
              <w:rPr>
                <w:rFonts w:ascii="Arial" w:hAnsi="Arial" w:cs="Arial"/>
                <w:color w:val="FF0000"/>
              </w:rPr>
              <w:t>5.5</w:t>
            </w:r>
            <w:r w:rsidRPr="002436C6">
              <w:rPr>
                <w:rFonts w:ascii="Arial" w:hAnsi="Arial" w:cs="Arial"/>
                <w:color w:val="FF0000"/>
                <w:lang w:eastAsia="zh-CN"/>
              </w:rPr>
              <w:t xml:space="preserve"> dB</w:t>
            </w:r>
          </w:p>
        </w:tc>
      </w:tr>
      <w:tr w:rsidR="00132FB9" w14:paraId="19CFB798" w14:textId="77777777" w:rsidTr="00674836">
        <w:trPr>
          <w:jc w:val="center"/>
        </w:trPr>
        <w:tc>
          <w:tcPr>
            <w:tcW w:w="2520" w:type="dxa"/>
            <w:tcBorders>
              <w:bottom w:val="single" w:sz="4" w:space="0" w:color="auto"/>
            </w:tcBorders>
          </w:tcPr>
          <w:p w14:paraId="3949803C" w14:textId="77777777" w:rsidR="00132FB9" w:rsidRPr="0099251A" w:rsidRDefault="00132FB9" w:rsidP="00674836">
            <w:pPr>
              <w:spacing w:before="60" w:after="60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99251A">
              <w:rPr>
                <w:rFonts w:ascii="Arial" w:eastAsia="Calibri" w:hAnsi="Arial" w:cs="Arial"/>
                <w:color w:val="000000" w:themeColor="text1"/>
              </w:rPr>
              <w:t xml:space="preserve">CE mode B, </w:t>
            </w:r>
            <w:r w:rsidRPr="0099251A">
              <w:rPr>
                <w:rFonts w:ascii="Arial" w:hAnsi="Arial" w:cs="Arial"/>
              </w:rPr>
              <w:t xml:space="preserve">Ês/Iot </w:t>
            </w:r>
            <w:r w:rsidRPr="0099251A">
              <w:rPr>
                <w:rFonts w:ascii="Arial" w:hAnsi="Arial" w:cs="Arial"/>
              </w:rPr>
              <w:sym w:font="Symbol" w:char="F0B3"/>
            </w:r>
            <w:r w:rsidRPr="0099251A">
              <w:rPr>
                <w:rFonts w:ascii="Arial" w:hAnsi="Arial" w:cs="Arial"/>
              </w:rPr>
              <w:t>-12 dB</w:t>
            </w:r>
          </w:p>
        </w:tc>
        <w:tc>
          <w:tcPr>
            <w:tcW w:w="3178" w:type="dxa"/>
            <w:tcBorders>
              <w:bottom w:val="single" w:sz="4" w:space="0" w:color="auto"/>
            </w:tcBorders>
          </w:tcPr>
          <w:p w14:paraId="53C93E76" w14:textId="77777777" w:rsidR="00132FB9" w:rsidRPr="0099251A" w:rsidRDefault="00132FB9" w:rsidP="00674836">
            <w:pPr>
              <w:spacing w:before="60" w:after="60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99251A">
              <w:rPr>
                <w:rFonts w:ascii="Arial" w:hAnsi="Arial" w:cs="Arial"/>
              </w:rPr>
              <w:sym w:font="Symbol" w:char="F0B1"/>
            </w:r>
            <w:r w:rsidRPr="0099251A">
              <w:rPr>
                <w:rFonts w:ascii="Arial" w:eastAsia="Calibri" w:hAnsi="Arial" w:cs="Arial"/>
                <w:color w:val="000000" w:themeColor="text1"/>
              </w:rPr>
              <w:t>7 dB</w:t>
            </w:r>
          </w:p>
        </w:tc>
        <w:tc>
          <w:tcPr>
            <w:tcW w:w="2876" w:type="dxa"/>
            <w:tcBorders>
              <w:bottom w:val="single" w:sz="4" w:space="0" w:color="auto"/>
            </w:tcBorders>
          </w:tcPr>
          <w:p w14:paraId="6A6E0557" w14:textId="77777777" w:rsidR="00132FB9" w:rsidRPr="002436C6" w:rsidRDefault="00132FB9" w:rsidP="00674836">
            <w:pPr>
              <w:spacing w:before="60" w:after="60"/>
              <w:jc w:val="center"/>
              <w:rPr>
                <w:rFonts w:ascii="Arial" w:hAnsi="Arial" w:cs="Arial"/>
                <w:color w:val="FF0000"/>
              </w:rPr>
            </w:pPr>
            <w:r w:rsidRPr="002436C6">
              <w:rPr>
                <w:rFonts w:ascii="Arial" w:hAnsi="Arial" w:cs="Arial"/>
                <w:color w:val="FF0000"/>
              </w:rPr>
              <w:sym w:font="Symbol" w:char="F0B1"/>
            </w:r>
            <w:r w:rsidRPr="002436C6">
              <w:rPr>
                <w:rFonts w:ascii="Arial" w:hAnsi="Arial" w:cs="Arial"/>
                <w:color w:val="FF0000"/>
              </w:rPr>
              <w:t>5.5</w:t>
            </w:r>
            <w:r w:rsidRPr="002436C6">
              <w:rPr>
                <w:rFonts w:ascii="Arial" w:eastAsia="Calibri" w:hAnsi="Arial" w:cs="Arial"/>
                <w:color w:val="FF0000"/>
              </w:rPr>
              <w:t xml:space="preserve"> dB</w:t>
            </w:r>
          </w:p>
        </w:tc>
      </w:tr>
      <w:tr w:rsidR="00132FB9" w14:paraId="5223D344" w14:textId="77777777" w:rsidTr="00674836">
        <w:trPr>
          <w:jc w:val="center"/>
        </w:trPr>
        <w:tc>
          <w:tcPr>
            <w:tcW w:w="2520" w:type="dxa"/>
            <w:tcBorders>
              <w:bottom w:val="single" w:sz="4" w:space="0" w:color="auto"/>
            </w:tcBorders>
          </w:tcPr>
          <w:p w14:paraId="50C305A7" w14:textId="77777777" w:rsidR="00132FB9" w:rsidRPr="0099251A" w:rsidRDefault="00132FB9" w:rsidP="00674836">
            <w:pPr>
              <w:spacing w:before="60" w:after="60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99251A">
              <w:rPr>
                <w:rFonts w:ascii="Arial" w:eastAsia="Calibri" w:hAnsi="Arial" w:cs="Arial"/>
                <w:color w:val="000000" w:themeColor="text1"/>
              </w:rPr>
              <w:t>CE mode B, -</w:t>
            </w:r>
            <w:r w:rsidRPr="0099251A">
              <w:rPr>
                <w:rFonts w:ascii="Arial" w:hAnsi="Arial" w:cs="Arial"/>
              </w:rPr>
              <w:t>15≤Ês/Iot≤-12 dB</w:t>
            </w:r>
          </w:p>
        </w:tc>
        <w:tc>
          <w:tcPr>
            <w:tcW w:w="3178" w:type="dxa"/>
            <w:tcBorders>
              <w:bottom w:val="single" w:sz="4" w:space="0" w:color="auto"/>
            </w:tcBorders>
          </w:tcPr>
          <w:p w14:paraId="64BCC3CA" w14:textId="77777777" w:rsidR="00132FB9" w:rsidRPr="0099251A" w:rsidRDefault="00132FB9" w:rsidP="00674836">
            <w:pPr>
              <w:spacing w:before="60" w:after="60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99251A">
              <w:rPr>
                <w:rFonts w:ascii="Arial" w:hAnsi="Arial" w:cs="Arial"/>
              </w:rPr>
              <w:sym w:font="Symbol" w:char="F0B1"/>
            </w:r>
            <w:r w:rsidRPr="0099251A">
              <w:rPr>
                <w:rFonts w:ascii="Arial" w:hAnsi="Arial" w:cs="Arial"/>
              </w:rPr>
              <w:t>8</w:t>
            </w:r>
            <w:r w:rsidRPr="0099251A">
              <w:rPr>
                <w:rFonts w:ascii="Arial" w:eastAsia="Calibri" w:hAnsi="Arial" w:cs="Arial"/>
                <w:color w:val="000000" w:themeColor="text1"/>
              </w:rPr>
              <w:t xml:space="preserve"> dB</w:t>
            </w:r>
          </w:p>
        </w:tc>
        <w:tc>
          <w:tcPr>
            <w:tcW w:w="2876" w:type="dxa"/>
            <w:tcBorders>
              <w:bottom w:val="single" w:sz="4" w:space="0" w:color="auto"/>
            </w:tcBorders>
          </w:tcPr>
          <w:p w14:paraId="38AFFA58" w14:textId="77777777" w:rsidR="00132FB9" w:rsidRPr="002436C6" w:rsidRDefault="00132FB9" w:rsidP="00674836">
            <w:pPr>
              <w:spacing w:before="60" w:after="60"/>
              <w:jc w:val="center"/>
              <w:rPr>
                <w:rFonts w:ascii="Arial" w:hAnsi="Arial" w:cs="Arial"/>
                <w:color w:val="FF0000"/>
              </w:rPr>
            </w:pPr>
            <w:r w:rsidRPr="002436C6">
              <w:rPr>
                <w:rFonts w:ascii="Arial" w:hAnsi="Arial" w:cs="Arial"/>
                <w:color w:val="FF0000"/>
              </w:rPr>
              <w:sym w:font="Symbol" w:char="F0B1"/>
            </w:r>
            <w:r w:rsidRPr="002436C6">
              <w:rPr>
                <w:rFonts w:ascii="Arial" w:hAnsi="Arial" w:cs="Arial"/>
                <w:color w:val="FF0000"/>
              </w:rPr>
              <w:t>6</w:t>
            </w:r>
            <w:r w:rsidRPr="002436C6">
              <w:rPr>
                <w:rFonts w:ascii="Arial" w:eastAsia="Calibri" w:hAnsi="Arial" w:cs="Arial"/>
                <w:color w:val="FF0000"/>
              </w:rPr>
              <w:t xml:space="preserve"> dB</w:t>
            </w:r>
          </w:p>
        </w:tc>
      </w:tr>
    </w:tbl>
    <w:p w14:paraId="436CB49D" w14:textId="77777777" w:rsidR="00132FB9" w:rsidRDefault="00132FB9" w:rsidP="00132FB9">
      <w:pPr>
        <w:rPr>
          <w:lang w:val="en-US"/>
        </w:rPr>
      </w:pPr>
    </w:p>
    <w:p w14:paraId="3C59CDDE" w14:textId="77777777" w:rsidR="00132FB9" w:rsidRPr="0099251A" w:rsidRDefault="00132FB9" w:rsidP="00132FB9">
      <w:pPr>
        <w:pStyle w:val="Caption"/>
        <w:keepNext/>
        <w:spacing w:after="60"/>
        <w:jc w:val="center"/>
        <w:rPr>
          <w:rFonts w:eastAsia="Calibri"/>
          <w:b w:val="0"/>
          <w:i/>
        </w:rPr>
      </w:pPr>
      <w:r w:rsidRPr="00380AB5">
        <w:t xml:space="preserve">Table </w:t>
      </w:r>
      <w:r>
        <w:rPr>
          <w:noProof/>
        </w:rPr>
        <w:t>4</w:t>
      </w:r>
      <w:r w:rsidRPr="00380AB5">
        <w:t xml:space="preserve">: </w:t>
      </w:r>
      <w:r>
        <w:t xml:space="preserve">Proposed new </w:t>
      </w:r>
      <w:r w:rsidRPr="0099251A">
        <w:t>RSRP Intra frequency absolute accuracy for</w:t>
      </w:r>
      <w:r>
        <w:t xml:space="preserve"> non-BL</w:t>
      </w:r>
      <w:r w:rsidRPr="0099251A">
        <w:t xml:space="preserve"> UE category M1</w:t>
      </w:r>
      <w: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20"/>
        <w:gridCol w:w="3178"/>
        <w:gridCol w:w="2876"/>
      </w:tblGrid>
      <w:tr w:rsidR="00132FB9" w14:paraId="2B391DDB" w14:textId="77777777" w:rsidTr="00674836">
        <w:trPr>
          <w:jc w:val="center"/>
        </w:trPr>
        <w:tc>
          <w:tcPr>
            <w:tcW w:w="2520" w:type="dxa"/>
          </w:tcPr>
          <w:p w14:paraId="5C3B8787" w14:textId="77777777" w:rsidR="00132FB9" w:rsidRPr="0099251A" w:rsidRDefault="00132FB9" w:rsidP="00674836">
            <w:pPr>
              <w:jc w:val="center"/>
              <w:rPr>
                <w:rFonts w:ascii="Arial" w:eastAsia="Calibri" w:hAnsi="Arial" w:cs="Arial"/>
                <w:b/>
                <w:color w:val="000000" w:themeColor="text1"/>
              </w:rPr>
            </w:pPr>
            <w:r w:rsidRPr="0099251A">
              <w:rPr>
                <w:rFonts w:ascii="Arial" w:eastAsia="Calibri" w:hAnsi="Arial" w:cs="Arial"/>
                <w:b/>
                <w:color w:val="000000" w:themeColor="text1"/>
              </w:rPr>
              <w:t>Normal condition</w:t>
            </w:r>
          </w:p>
        </w:tc>
        <w:tc>
          <w:tcPr>
            <w:tcW w:w="3178" w:type="dxa"/>
          </w:tcPr>
          <w:p w14:paraId="72CB23A0" w14:textId="77777777" w:rsidR="00132FB9" w:rsidRPr="0099251A" w:rsidRDefault="00132FB9" w:rsidP="00674836">
            <w:pPr>
              <w:jc w:val="center"/>
              <w:rPr>
                <w:rFonts w:ascii="Arial" w:eastAsia="Calibri" w:hAnsi="Arial" w:cs="Arial"/>
                <w:b/>
                <w:color w:val="000000" w:themeColor="text1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</w:rPr>
              <w:t xml:space="preserve">Existing </w:t>
            </w:r>
            <w:r w:rsidRPr="0099251A">
              <w:rPr>
                <w:rFonts w:ascii="Arial" w:eastAsia="Calibri" w:hAnsi="Arial" w:cs="Arial"/>
                <w:b/>
                <w:color w:val="000000" w:themeColor="text1"/>
              </w:rPr>
              <w:t>RSRP intra frequency absolute accuracy</w:t>
            </w:r>
          </w:p>
        </w:tc>
        <w:tc>
          <w:tcPr>
            <w:tcW w:w="2876" w:type="dxa"/>
          </w:tcPr>
          <w:p w14:paraId="7622AC4E" w14:textId="77777777" w:rsidR="00132FB9" w:rsidRPr="0099251A" w:rsidRDefault="00132FB9" w:rsidP="00674836">
            <w:pPr>
              <w:jc w:val="center"/>
              <w:rPr>
                <w:rFonts w:ascii="Arial" w:eastAsia="Calibri" w:hAnsi="Arial" w:cs="Arial"/>
                <w:b/>
                <w:color w:val="000000" w:themeColor="text1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</w:rPr>
              <w:t>New RSRP intra frequency absolute accuracy</w:t>
            </w:r>
          </w:p>
        </w:tc>
      </w:tr>
      <w:tr w:rsidR="00132FB9" w14:paraId="21549D52" w14:textId="77777777" w:rsidTr="00674836">
        <w:trPr>
          <w:jc w:val="center"/>
        </w:trPr>
        <w:tc>
          <w:tcPr>
            <w:tcW w:w="2520" w:type="dxa"/>
          </w:tcPr>
          <w:p w14:paraId="493B153A" w14:textId="77777777" w:rsidR="00132FB9" w:rsidRPr="0099251A" w:rsidRDefault="00132FB9" w:rsidP="00674836">
            <w:pPr>
              <w:spacing w:before="60" w:after="60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99251A">
              <w:rPr>
                <w:rFonts w:ascii="Arial" w:eastAsia="Calibri" w:hAnsi="Arial" w:cs="Arial"/>
                <w:color w:val="000000" w:themeColor="text1"/>
              </w:rPr>
              <w:t xml:space="preserve">CE mode A, </w:t>
            </w:r>
            <w:r w:rsidRPr="0099251A">
              <w:rPr>
                <w:rFonts w:ascii="Arial" w:hAnsi="Arial" w:cs="Arial"/>
              </w:rPr>
              <w:t xml:space="preserve">Ês/Iot </w:t>
            </w:r>
            <w:r w:rsidRPr="0099251A">
              <w:rPr>
                <w:rFonts w:ascii="Arial" w:hAnsi="Arial" w:cs="Arial"/>
              </w:rPr>
              <w:sym w:font="Symbol" w:char="F0B3"/>
            </w:r>
            <w:r w:rsidRPr="0099251A">
              <w:rPr>
                <w:rFonts w:ascii="Arial" w:hAnsi="Arial" w:cs="Arial"/>
              </w:rPr>
              <w:t>-6 dB</w:t>
            </w:r>
          </w:p>
        </w:tc>
        <w:tc>
          <w:tcPr>
            <w:tcW w:w="3178" w:type="dxa"/>
          </w:tcPr>
          <w:p w14:paraId="7AAA3486" w14:textId="77777777" w:rsidR="00132FB9" w:rsidRPr="008E78A1" w:rsidRDefault="00132FB9" w:rsidP="00674836">
            <w:pPr>
              <w:spacing w:before="60" w:after="60"/>
              <w:jc w:val="center"/>
              <w:rPr>
                <w:rFonts w:ascii="Arial" w:hAnsi="Arial" w:cs="Arial"/>
                <w:lang w:eastAsia="zh-CN"/>
              </w:rPr>
            </w:pPr>
            <w:r w:rsidRPr="0099251A">
              <w:rPr>
                <w:rFonts w:ascii="Arial" w:hAnsi="Arial" w:cs="Arial"/>
              </w:rPr>
              <w:sym w:font="Symbol" w:char="F0B1"/>
            </w:r>
            <w:r>
              <w:rPr>
                <w:rFonts w:ascii="Arial" w:hAnsi="Arial" w:cs="Arial"/>
              </w:rPr>
              <w:t>5.5</w:t>
            </w:r>
            <w:r w:rsidRPr="0099251A">
              <w:rPr>
                <w:rFonts w:ascii="Arial" w:hAnsi="Arial" w:cs="Arial"/>
                <w:lang w:eastAsia="zh-CN"/>
              </w:rPr>
              <w:t xml:space="preserve"> dB</w:t>
            </w:r>
          </w:p>
        </w:tc>
        <w:tc>
          <w:tcPr>
            <w:tcW w:w="2876" w:type="dxa"/>
          </w:tcPr>
          <w:p w14:paraId="6EADEC71" w14:textId="77777777" w:rsidR="00132FB9" w:rsidRPr="00132FB9" w:rsidRDefault="00132FB9" w:rsidP="00674836">
            <w:pPr>
              <w:spacing w:before="60" w:after="60"/>
              <w:jc w:val="center"/>
              <w:rPr>
                <w:rFonts w:ascii="Arial" w:hAnsi="Arial" w:cs="Arial"/>
                <w:color w:val="FF0000"/>
              </w:rPr>
            </w:pPr>
            <w:r w:rsidRPr="00132FB9">
              <w:rPr>
                <w:rFonts w:ascii="Arial" w:hAnsi="Arial" w:cs="Arial"/>
                <w:color w:val="FF0000"/>
              </w:rPr>
              <w:sym w:font="Symbol" w:char="F0B1"/>
            </w:r>
            <w:r w:rsidRPr="00132FB9">
              <w:rPr>
                <w:rFonts w:ascii="Arial" w:hAnsi="Arial" w:cs="Arial"/>
                <w:color w:val="FF0000"/>
              </w:rPr>
              <w:t>4</w:t>
            </w:r>
            <w:r w:rsidRPr="00132FB9">
              <w:rPr>
                <w:rFonts w:ascii="Arial" w:hAnsi="Arial" w:cs="Arial"/>
                <w:color w:val="FF0000"/>
                <w:lang w:eastAsia="zh-CN"/>
              </w:rPr>
              <w:t xml:space="preserve"> dB</w:t>
            </w:r>
          </w:p>
        </w:tc>
      </w:tr>
      <w:tr w:rsidR="00132FB9" w14:paraId="3A6B1B69" w14:textId="77777777" w:rsidTr="00674836">
        <w:trPr>
          <w:jc w:val="center"/>
        </w:trPr>
        <w:tc>
          <w:tcPr>
            <w:tcW w:w="2520" w:type="dxa"/>
            <w:tcBorders>
              <w:bottom w:val="single" w:sz="4" w:space="0" w:color="auto"/>
            </w:tcBorders>
          </w:tcPr>
          <w:p w14:paraId="4624066A" w14:textId="77777777" w:rsidR="00132FB9" w:rsidRPr="0099251A" w:rsidRDefault="00132FB9" w:rsidP="00674836">
            <w:pPr>
              <w:spacing w:before="60" w:after="60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99251A">
              <w:rPr>
                <w:rFonts w:ascii="Arial" w:eastAsia="Calibri" w:hAnsi="Arial" w:cs="Arial"/>
                <w:color w:val="000000" w:themeColor="text1"/>
              </w:rPr>
              <w:t xml:space="preserve">CE mode B, </w:t>
            </w:r>
            <w:r w:rsidRPr="0099251A">
              <w:rPr>
                <w:rFonts w:ascii="Arial" w:hAnsi="Arial" w:cs="Arial"/>
              </w:rPr>
              <w:t xml:space="preserve">Ês/Iot </w:t>
            </w:r>
            <w:r w:rsidRPr="0099251A">
              <w:rPr>
                <w:rFonts w:ascii="Arial" w:hAnsi="Arial" w:cs="Arial"/>
              </w:rPr>
              <w:sym w:font="Symbol" w:char="F0B3"/>
            </w:r>
            <w:r w:rsidRPr="0099251A">
              <w:rPr>
                <w:rFonts w:ascii="Arial" w:hAnsi="Arial" w:cs="Arial"/>
              </w:rPr>
              <w:t>-12 dB</w:t>
            </w:r>
          </w:p>
        </w:tc>
        <w:tc>
          <w:tcPr>
            <w:tcW w:w="3178" w:type="dxa"/>
            <w:tcBorders>
              <w:bottom w:val="single" w:sz="4" w:space="0" w:color="auto"/>
            </w:tcBorders>
          </w:tcPr>
          <w:p w14:paraId="6F16F01D" w14:textId="77777777" w:rsidR="00132FB9" w:rsidRPr="0099251A" w:rsidRDefault="00132FB9" w:rsidP="00674836">
            <w:pPr>
              <w:spacing w:before="60" w:after="60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99251A">
              <w:rPr>
                <w:rFonts w:ascii="Arial" w:hAnsi="Arial" w:cs="Arial"/>
              </w:rPr>
              <w:sym w:font="Symbol" w:char="F0B1"/>
            </w:r>
            <w:r>
              <w:rPr>
                <w:rFonts w:ascii="Arial" w:hAnsi="Arial" w:cs="Arial"/>
              </w:rPr>
              <w:t>6</w:t>
            </w:r>
            <w:r w:rsidRPr="0099251A">
              <w:rPr>
                <w:rFonts w:ascii="Arial" w:eastAsia="Calibri" w:hAnsi="Arial" w:cs="Arial"/>
                <w:color w:val="000000" w:themeColor="text1"/>
              </w:rPr>
              <w:t xml:space="preserve"> dB</w:t>
            </w:r>
          </w:p>
        </w:tc>
        <w:tc>
          <w:tcPr>
            <w:tcW w:w="2876" w:type="dxa"/>
            <w:tcBorders>
              <w:bottom w:val="single" w:sz="4" w:space="0" w:color="auto"/>
            </w:tcBorders>
          </w:tcPr>
          <w:p w14:paraId="5E06800B" w14:textId="77777777" w:rsidR="00132FB9" w:rsidRPr="00132FB9" w:rsidRDefault="00132FB9" w:rsidP="00674836">
            <w:pPr>
              <w:spacing w:before="60" w:after="60"/>
              <w:jc w:val="center"/>
              <w:rPr>
                <w:rFonts w:ascii="Arial" w:hAnsi="Arial" w:cs="Arial"/>
                <w:color w:val="FF0000"/>
              </w:rPr>
            </w:pPr>
            <w:r w:rsidRPr="00132FB9">
              <w:rPr>
                <w:rFonts w:ascii="Arial" w:hAnsi="Arial" w:cs="Arial"/>
                <w:color w:val="FF0000"/>
              </w:rPr>
              <w:sym w:font="Symbol" w:char="F0B1"/>
            </w:r>
            <w:r w:rsidRPr="00132FB9">
              <w:rPr>
                <w:rFonts w:ascii="Arial" w:hAnsi="Arial" w:cs="Arial"/>
                <w:color w:val="FF0000"/>
              </w:rPr>
              <w:t>4.5</w:t>
            </w:r>
            <w:r w:rsidRPr="00132FB9">
              <w:rPr>
                <w:rFonts w:ascii="Arial" w:eastAsia="Calibri" w:hAnsi="Arial" w:cs="Arial"/>
                <w:color w:val="FF0000"/>
              </w:rPr>
              <w:t xml:space="preserve"> dB</w:t>
            </w:r>
          </w:p>
        </w:tc>
      </w:tr>
      <w:tr w:rsidR="00132FB9" w14:paraId="5B93DE33" w14:textId="77777777" w:rsidTr="00674836">
        <w:trPr>
          <w:jc w:val="center"/>
        </w:trPr>
        <w:tc>
          <w:tcPr>
            <w:tcW w:w="2520" w:type="dxa"/>
            <w:tcBorders>
              <w:bottom w:val="single" w:sz="4" w:space="0" w:color="auto"/>
            </w:tcBorders>
          </w:tcPr>
          <w:p w14:paraId="3A0756D3" w14:textId="77777777" w:rsidR="00132FB9" w:rsidRPr="0099251A" w:rsidRDefault="00132FB9" w:rsidP="00674836">
            <w:pPr>
              <w:spacing w:before="60" w:after="60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99251A">
              <w:rPr>
                <w:rFonts w:ascii="Arial" w:eastAsia="Calibri" w:hAnsi="Arial" w:cs="Arial"/>
                <w:color w:val="000000" w:themeColor="text1"/>
              </w:rPr>
              <w:t>CE mode B, -</w:t>
            </w:r>
            <w:r w:rsidRPr="0099251A">
              <w:rPr>
                <w:rFonts w:ascii="Arial" w:hAnsi="Arial" w:cs="Arial"/>
              </w:rPr>
              <w:t>15≤Ês/Iot≤-12 dB</w:t>
            </w:r>
          </w:p>
        </w:tc>
        <w:tc>
          <w:tcPr>
            <w:tcW w:w="3178" w:type="dxa"/>
            <w:tcBorders>
              <w:bottom w:val="single" w:sz="4" w:space="0" w:color="auto"/>
            </w:tcBorders>
          </w:tcPr>
          <w:p w14:paraId="469AA1A9" w14:textId="77777777" w:rsidR="00132FB9" w:rsidRPr="0099251A" w:rsidRDefault="00132FB9" w:rsidP="00674836">
            <w:pPr>
              <w:spacing w:before="60" w:after="60"/>
              <w:jc w:val="center"/>
              <w:rPr>
                <w:rFonts w:ascii="Arial" w:eastAsia="Calibri" w:hAnsi="Arial" w:cs="Arial"/>
                <w:color w:val="000000" w:themeColor="text1"/>
              </w:rPr>
            </w:pPr>
            <w:r w:rsidRPr="0099251A">
              <w:rPr>
                <w:rFonts w:ascii="Arial" w:hAnsi="Arial" w:cs="Arial"/>
              </w:rPr>
              <w:sym w:font="Symbol" w:char="F0B1"/>
            </w:r>
            <w:r w:rsidRPr="0099251A">
              <w:rPr>
                <w:rFonts w:ascii="Arial" w:hAnsi="Arial" w:cs="Arial"/>
              </w:rPr>
              <w:t>8</w:t>
            </w:r>
            <w:r w:rsidRPr="0099251A">
              <w:rPr>
                <w:rFonts w:ascii="Arial" w:eastAsia="Calibri" w:hAnsi="Arial" w:cs="Arial"/>
                <w:color w:val="000000" w:themeColor="text1"/>
              </w:rPr>
              <w:t xml:space="preserve"> dB</w:t>
            </w:r>
          </w:p>
        </w:tc>
        <w:tc>
          <w:tcPr>
            <w:tcW w:w="2876" w:type="dxa"/>
            <w:tcBorders>
              <w:bottom w:val="single" w:sz="4" w:space="0" w:color="auto"/>
            </w:tcBorders>
          </w:tcPr>
          <w:p w14:paraId="3538B566" w14:textId="77777777" w:rsidR="00132FB9" w:rsidRPr="00132FB9" w:rsidRDefault="00132FB9" w:rsidP="00674836">
            <w:pPr>
              <w:spacing w:before="60" w:after="60"/>
              <w:jc w:val="center"/>
              <w:rPr>
                <w:rFonts w:ascii="Arial" w:hAnsi="Arial" w:cs="Arial"/>
                <w:color w:val="FF0000"/>
              </w:rPr>
            </w:pPr>
            <w:r w:rsidRPr="00132FB9">
              <w:rPr>
                <w:rFonts w:ascii="Arial" w:hAnsi="Arial" w:cs="Arial"/>
                <w:color w:val="FF0000"/>
              </w:rPr>
              <w:sym w:font="Symbol" w:char="F0B1"/>
            </w:r>
            <w:r w:rsidRPr="00132FB9">
              <w:rPr>
                <w:rFonts w:ascii="Arial" w:hAnsi="Arial" w:cs="Arial"/>
                <w:color w:val="FF0000"/>
              </w:rPr>
              <w:t>6</w:t>
            </w:r>
            <w:r w:rsidRPr="00132FB9">
              <w:rPr>
                <w:rFonts w:ascii="Arial" w:eastAsia="Calibri" w:hAnsi="Arial" w:cs="Arial"/>
                <w:color w:val="FF0000"/>
              </w:rPr>
              <w:t xml:space="preserve"> dB</w:t>
            </w:r>
          </w:p>
        </w:tc>
      </w:tr>
    </w:tbl>
    <w:p w14:paraId="4B7C0144" w14:textId="77777777" w:rsidR="00804DAC" w:rsidRPr="00804DAC" w:rsidRDefault="00804DAC" w:rsidP="00804DAC">
      <w:pPr>
        <w:rPr>
          <w:lang w:val="en-US"/>
        </w:rPr>
      </w:pPr>
    </w:p>
    <w:p w14:paraId="0C633F9D" w14:textId="6C68EE4E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108B0FD7" w14:textId="715BB233" w:rsidR="00932557" w:rsidRPr="00932557" w:rsidRDefault="00932557" w:rsidP="00932557">
      <w:pPr>
        <w:rPr>
          <w:lang w:val="en-US"/>
        </w:rPr>
      </w:pPr>
      <w:r>
        <w:rPr>
          <w:lang w:val="en-US"/>
        </w:rPr>
        <w:t>[1] R4-191</w:t>
      </w:r>
      <w:r w:rsidR="00325D69">
        <w:rPr>
          <w:lang w:val="en-US"/>
        </w:rPr>
        <w:t>2735</w:t>
      </w:r>
    </w:p>
    <w:p w14:paraId="7B142946" w14:textId="6F497208" w:rsidR="00BF31AD" w:rsidRDefault="00BF31AD" w:rsidP="00797CE5">
      <w:pPr>
        <w:rPr>
          <w:lang w:val="en-US"/>
        </w:rPr>
      </w:pPr>
    </w:p>
    <w:sectPr w:rsidR="00BF31AD" w:rsidSect="00571A0A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A95069" w14:textId="77777777" w:rsidR="001B3F9F" w:rsidRDefault="001B3F9F">
      <w:r>
        <w:separator/>
      </w:r>
    </w:p>
  </w:endnote>
  <w:endnote w:type="continuationSeparator" w:id="0">
    <w:p w14:paraId="0158BC31" w14:textId="77777777" w:rsidR="001B3F9F" w:rsidRDefault="001B3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A055D7" w14:textId="77777777" w:rsidR="001B3F9F" w:rsidRDefault="001B3F9F">
      <w:r>
        <w:separator/>
      </w:r>
    </w:p>
  </w:footnote>
  <w:footnote w:type="continuationSeparator" w:id="0">
    <w:p w14:paraId="2E65F573" w14:textId="77777777" w:rsidR="001B3F9F" w:rsidRDefault="001B3F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63F57BD"/>
    <w:multiLevelType w:val="hybridMultilevel"/>
    <w:tmpl w:val="4EB2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E6F8F"/>
    <w:multiLevelType w:val="hybridMultilevel"/>
    <w:tmpl w:val="0FC2D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11E08"/>
    <w:multiLevelType w:val="hybridMultilevel"/>
    <w:tmpl w:val="9FE0C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A65EE"/>
    <w:multiLevelType w:val="hybridMultilevel"/>
    <w:tmpl w:val="63DC7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A1A34"/>
    <w:multiLevelType w:val="hybridMultilevel"/>
    <w:tmpl w:val="EE7C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B828FF"/>
    <w:multiLevelType w:val="hybridMultilevel"/>
    <w:tmpl w:val="E0689E02"/>
    <w:lvl w:ilvl="0" w:tplc="2E8640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96D124">
      <w:start w:val="397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3872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6CB3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70F5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207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24E7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59648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C6E7D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DCC5A0B"/>
    <w:multiLevelType w:val="hybridMultilevel"/>
    <w:tmpl w:val="1DA0C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1157F"/>
    <w:multiLevelType w:val="hybridMultilevel"/>
    <w:tmpl w:val="97503CE2"/>
    <w:lvl w:ilvl="0" w:tplc="3CF01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AD2D2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61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16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6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85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AE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9CF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05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263636"/>
    <w:multiLevelType w:val="hybridMultilevel"/>
    <w:tmpl w:val="D10C7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A3100A"/>
    <w:multiLevelType w:val="hybridMultilevel"/>
    <w:tmpl w:val="01B84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F78D9"/>
    <w:multiLevelType w:val="hybridMultilevel"/>
    <w:tmpl w:val="D354D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E57D35"/>
    <w:multiLevelType w:val="hybridMultilevel"/>
    <w:tmpl w:val="812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1027A"/>
    <w:multiLevelType w:val="hybridMultilevel"/>
    <w:tmpl w:val="7400C0DE"/>
    <w:lvl w:ilvl="0" w:tplc="BF92B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6C30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A5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C2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EA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4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A7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8C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6A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3067BFD"/>
    <w:multiLevelType w:val="hybridMultilevel"/>
    <w:tmpl w:val="E31C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left="31680" w:firstLine="0"/>
      </w:pPr>
      <w:rPr>
        <w:rFonts w:hint="default"/>
      </w:rPr>
    </w:lvl>
  </w:abstractNum>
  <w:abstractNum w:abstractNumId="20" w15:restartNumberingAfterBreak="0">
    <w:nsid w:val="4B3574F4"/>
    <w:multiLevelType w:val="hybridMultilevel"/>
    <w:tmpl w:val="FBC0C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071801"/>
    <w:multiLevelType w:val="hybridMultilevel"/>
    <w:tmpl w:val="38D23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2D2933"/>
    <w:multiLevelType w:val="hybridMultilevel"/>
    <w:tmpl w:val="AD7A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7441EE"/>
    <w:multiLevelType w:val="hybridMultilevel"/>
    <w:tmpl w:val="F54E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8949B5"/>
    <w:multiLevelType w:val="hybridMultilevel"/>
    <w:tmpl w:val="C20E3486"/>
    <w:lvl w:ilvl="0" w:tplc="40AA1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A972C">
      <w:start w:val="22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0020AC">
      <w:start w:val="22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361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7C2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84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A1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3A50CB1"/>
    <w:multiLevelType w:val="hybridMultilevel"/>
    <w:tmpl w:val="4BB49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636D15"/>
    <w:multiLevelType w:val="hybridMultilevel"/>
    <w:tmpl w:val="F70E6E6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7" w15:restartNumberingAfterBreak="0">
    <w:nsid w:val="6B503141"/>
    <w:multiLevelType w:val="hybridMultilevel"/>
    <w:tmpl w:val="A3CE8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E42516"/>
    <w:multiLevelType w:val="hybridMultilevel"/>
    <w:tmpl w:val="0112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8"/>
  </w:num>
  <w:num w:numId="3">
    <w:abstractNumId w:val="30"/>
  </w:num>
  <w:num w:numId="4">
    <w:abstractNumId w:val="12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1"/>
  </w:num>
  <w:num w:numId="8">
    <w:abstractNumId w:val="8"/>
  </w:num>
  <w:num w:numId="9">
    <w:abstractNumId w:val="20"/>
  </w:num>
  <w:num w:numId="10">
    <w:abstractNumId w:val="4"/>
  </w:num>
  <w:num w:numId="11">
    <w:abstractNumId w:val="17"/>
  </w:num>
  <w:num w:numId="12">
    <w:abstractNumId w:val="7"/>
  </w:num>
  <w:num w:numId="13">
    <w:abstractNumId w:val="16"/>
  </w:num>
  <w:num w:numId="14">
    <w:abstractNumId w:val="2"/>
  </w:num>
  <w:num w:numId="15">
    <w:abstractNumId w:val="32"/>
  </w:num>
  <w:num w:numId="16">
    <w:abstractNumId w:val="24"/>
  </w:num>
  <w:num w:numId="17">
    <w:abstractNumId w:val="9"/>
  </w:num>
  <w:num w:numId="18">
    <w:abstractNumId w:val="31"/>
  </w:num>
  <w:num w:numId="19">
    <w:abstractNumId w:val="23"/>
  </w:num>
  <w:num w:numId="20">
    <w:abstractNumId w:val="15"/>
  </w:num>
  <w:num w:numId="21">
    <w:abstractNumId w:val="25"/>
  </w:num>
  <w:num w:numId="22">
    <w:abstractNumId w:val="22"/>
  </w:num>
  <w:num w:numId="23">
    <w:abstractNumId w:val="5"/>
  </w:num>
  <w:num w:numId="2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6"/>
  </w:num>
  <w:num w:numId="26">
    <w:abstractNumId w:val="29"/>
  </w:num>
  <w:num w:numId="27">
    <w:abstractNumId w:val="6"/>
  </w:num>
  <w:num w:numId="28">
    <w:abstractNumId w:val="27"/>
  </w:num>
  <w:num w:numId="29">
    <w:abstractNumId w:val="18"/>
  </w:num>
  <w:num w:numId="30">
    <w:abstractNumId w:val="14"/>
  </w:num>
  <w:num w:numId="31">
    <w:abstractNumId w:val="21"/>
  </w:num>
  <w:num w:numId="32">
    <w:abstractNumId w:val="10"/>
  </w:num>
  <w:num w:numId="33">
    <w:abstractNumId w:val="3"/>
  </w:num>
  <w:num w:numId="34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D96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11"/>
    <w:rsid w:val="0001465F"/>
    <w:rsid w:val="00014D51"/>
    <w:rsid w:val="00014FFF"/>
    <w:rsid w:val="0001514A"/>
    <w:rsid w:val="00015595"/>
    <w:rsid w:val="00015794"/>
    <w:rsid w:val="00015B1A"/>
    <w:rsid w:val="00015CF2"/>
    <w:rsid w:val="000161E5"/>
    <w:rsid w:val="000167F5"/>
    <w:rsid w:val="00016A10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A94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8B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7FF"/>
    <w:rsid w:val="000648C2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928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6B8"/>
    <w:rsid w:val="000E085A"/>
    <w:rsid w:val="000E09BA"/>
    <w:rsid w:val="000E0B24"/>
    <w:rsid w:val="000E0DFB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F74"/>
    <w:rsid w:val="001173FF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1543"/>
    <w:rsid w:val="00131569"/>
    <w:rsid w:val="00131793"/>
    <w:rsid w:val="00131E99"/>
    <w:rsid w:val="00131FD4"/>
    <w:rsid w:val="00132FB9"/>
    <w:rsid w:val="00133103"/>
    <w:rsid w:val="00133156"/>
    <w:rsid w:val="0013328B"/>
    <w:rsid w:val="001340F3"/>
    <w:rsid w:val="0013441D"/>
    <w:rsid w:val="00134714"/>
    <w:rsid w:val="00134A77"/>
    <w:rsid w:val="00134AF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3B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67F07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3FFA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93C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40A"/>
    <w:rsid w:val="001A054F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701F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3F9F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11F9"/>
    <w:rsid w:val="001C1821"/>
    <w:rsid w:val="001C186D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7E"/>
    <w:rsid w:val="002111D4"/>
    <w:rsid w:val="002119E3"/>
    <w:rsid w:val="00211BBF"/>
    <w:rsid w:val="002121D7"/>
    <w:rsid w:val="002127E6"/>
    <w:rsid w:val="002128B4"/>
    <w:rsid w:val="00212EF5"/>
    <w:rsid w:val="00212F0B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258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6C6"/>
    <w:rsid w:val="002437DD"/>
    <w:rsid w:val="002439E8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1F"/>
    <w:rsid w:val="00297B7D"/>
    <w:rsid w:val="00297C07"/>
    <w:rsid w:val="002A00CF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2CB"/>
    <w:rsid w:val="002B34C0"/>
    <w:rsid w:val="002B34EB"/>
    <w:rsid w:val="002B36AF"/>
    <w:rsid w:val="002B3BEC"/>
    <w:rsid w:val="002B3DE5"/>
    <w:rsid w:val="002B429D"/>
    <w:rsid w:val="002B433E"/>
    <w:rsid w:val="002B446A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F91"/>
    <w:rsid w:val="002F3196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3870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007"/>
    <w:rsid w:val="00321552"/>
    <w:rsid w:val="00321D66"/>
    <w:rsid w:val="00321EE2"/>
    <w:rsid w:val="003220E3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D69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271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93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BD7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25D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761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87F59"/>
    <w:rsid w:val="00390017"/>
    <w:rsid w:val="0039022D"/>
    <w:rsid w:val="0039031D"/>
    <w:rsid w:val="0039037A"/>
    <w:rsid w:val="003905E2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6CB7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2B6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49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278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7F9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D71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208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2F9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4BD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197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5FB9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156"/>
    <w:rsid w:val="00450366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3D92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151"/>
    <w:rsid w:val="004A3245"/>
    <w:rsid w:val="004A4102"/>
    <w:rsid w:val="004A454B"/>
    <w:rsid w:val="004A4E16"/>
    <w:rsid w:val="004A5345"/>
    <w:rsid w:val="004A539B"/>
    <w:rsid w:val="004A543E"/>
    <w:rsid w:val="004A56B1"/>
    <w:rsid w:val="004A5768"/>
    <w:rsid w:val="004A5951"/>
    <w:rsid w:val="004A6720"/>
    <w:rsid w:val="004A6900"/>
    <w:rsid w:val="004A74B6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708"/>
    <w:rsid w:val="004C4BE6"/>
    <w:rsid w:val="004C5165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1F1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8C4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D3E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264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2B6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D8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4821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435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2CB6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928"/>
    <w:rsid w:val="00647ED0"/>
    <w:rsid w:val="00650105"/>
    <w:rsid w:val="00650C11"/>
    <w:rsid w:val="00650FE6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8B1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403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FF4"/>
    <w:rsid w:val="006A5467"/>
    <w:rsid w:val="006A549A"/>
    <w:rsid w:val="006A5D49"/>
    <w:rsid w:val="006A64C8"/>
    <w:rsid w:val="006A6A94"/>
    <w:rsid w:val="006A6B7C"/>
    <w:rsid w:val="006A7349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152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380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237"/>
    <w:rsid w:val="00705C39"/>
    <w:rsid w:val="00705C3E"/>
    <w:rsid w:val="00705C9E"/>
    <w:rsid w:val="00705EB8"/>
    <w:rsid w:val="00705F02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1F3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92"/>
    <w:rsid w:val="00726ACD"/>
    <w:rsid w:val="00727039"/>
    <w:rsid w:val="00727071"/>
    <w:rsid w:val="00727242"/>
    <w:rsid w:val="00727661"/>
    <w:rsid w:val="00727827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08B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77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155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4DAC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7EF"/>
    <w:rsid w:val="00826E6B"/>
    <w:rsid w:val="00827002"/>
    <w:rsid w:val="008272A6"/>
    <w:rsid w:val="008279E6"/>
    <w:rsid w:val="00827F68"/>
    <w:rsid w:val="00830211"/>
    <w:rsid w:val="00830379"/>
    <w:rsid w:val="00830DBD"/>
    <w:rsid w:val="00830E25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61D"/>
    <w:rsid w:val="00851719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4BFF"/>
    <w:rsid w:val="008652D7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B39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2B9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B69"/>
    <w:rsid w:val="008B1ED0"/>
    <w:rsid w:val="008B239C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6E45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06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48AB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62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557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431"/>
    <w:rsid w:val="009670F9"/>
    <w:rsid w:val="00967A57"/>
    <w:rsid w:val="00967DF8"/>
    <w:rsid w:val="00970040"/>
    <w:rsid w:val="009703D5"/>
    <w:rsid w:val="00970812"/>
    <w:rsid w:val="00970BDC"/>
    <w:rsid w:val="00970CE1"/>
    <w:rsid w:val="00970EBC"/>
    <w:rsid w:val="009710DC"/>
    <w:rsid w:val="0097133E"/>
    <w:rsid w:val="009714F4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CFB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6E1"/>
    <w:rsid w:val="00996C89"/>
    <w:rsid w:val="00996DED"/>
    <w:rsid w:val="0099731F"/>
    <w:rsid w:val="00997610"/>
    <w:rsid w:val="00997A3A"/>
    <w:rsid w:val="00997CB1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F16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6CCD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40E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A63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60C"/>
    <w:rsid w:val="00A9396B"/>
    <w:rsid w:val="00A93A21"/>
    <w:rsid w:val="00A93AA6"/>
    <w:rsid w:val="00A93BD1"/>
    <w:rsid w:val="00A93EAF"/>
    <w:rsid w:val="00A94050"/>
    <w:rsid w:val="00A94352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54AE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8C0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56E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ABC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5A7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2E9"/>
    <w:rsid w:val="00B447C3"/>
    <w:rsid w:val="00B449C9"/>
    <w:rsid w:val="00B4540B"/>
    <w:rsid w:val="00B454D8"/>
    <w:rsid w:val="00B46047"/>
    <w:rsid w:val="00B4614C"/>
    <w:rsid w:val="00B46CA5"/>
    <w:rsid w:val="00B47099"/>
    <w:rsid w:val="00B474C8"/>
    <w:rsid w:val="00B474E6"/>
    <w:rsid w:val="00B47751"/>
    <w:rsid w:val="00B47DD7"/>
    <w:rsid w:val="00B503DC"/>
    <w:rsid w:val="00B5078A"/>
    <w:rsid w:val="00B5194E"/>
    <w:rsid w:val="00B51A1B"/>
    <w:rsid w:val="00B51BAD"/>
    <w:rsid w:val="00B51DB8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4B1"/>
    <w:rsid w:val="00BB2531"/>
    <w:rsid w:val="00BB27D6"/>
    <w:rsid w:val="00BB2C12"/>
    <w:rsid w:val="00BB2CF4"/>
    <w:rsid w:val="00BB4037"/>
    <w:rsid w:val="00BB408D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3DA1"/>
    <w:rsid w:val="00BC412B"/>
    <w:rsid w:val="00BC4194"/>
    <w:rsid w:val="00BC4326"/>
    <w:rsid w:val="00BC4FC2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4FC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5E4D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343"/>
    <w:rsid w:val="00C10642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5B4"/>
    <w:rsid w:val="00C13B7E"/>
    <w:rsid w:val="00C13C98"/>
    <w:rsid w:val="00C13D48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701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A84"/>
    <w:rsid w:val="00C462FE"/>
    <w:rsid w:val="00C4654D"/>
    <w:rsid w:val="00C465B2"/>
    <w:rsid w:val="00C466E6"/>
    <w:rsid w:val="00C4674E"/>
    <w:rsid w:val="00C469ED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0B1A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EE"/>
    <w:rsid w:val="00C6411C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56F"/>
    <w:rsid w:val="00C8096D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F6E"/>
    <w:rsid w:val="00C83091"/>
    <w:rsid w:val="00C8341D"/>
    <w:rsid w:val="00C83527"/>
    <w:rsid w:val="00C83582"/>
    <w:rsid w:val="00C84630"/>
    <w:rsid w:val="00C848D9"/>
    <w:rsid w:val="00C85138"/>
    <w:rsid w:val="00C85B90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CFC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24E"/>
    <w:rsid w:val="00D324C3"/>
    <w:rsid w:val="00D3265C"/>
    <w:rsid w:val="00D32B27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6C96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1568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A4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1325"/>
    <w:rsid w:val="00D9137D"/>
    <w:rsid w:val="00D9156D"/>
    <w:rsid w:val="00D919C5"/>
    <w:rsid w:val="00D91DB5"/>
    <w:rsid w:val="00D91F91"/>
    <w:rsid w:val="00D926B7"/>
    <w:rsid w:val="00D92F09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F88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28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171"/>
    <w:rsid w:val="00DD3212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A57"/>
    <w:rsid w:val="00DE1CF4"/>
    <w:rsid w:val="00DE2278"/>
    <w:rsid w:val="00DE22BB"/>
    <w:rsid w:val="00DE25C9"/>
    <w:rsid w:val="00DE2A5B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79E"/>
    <w:rsid w:val="00E408DB"/>
    <w:rsid w:val="00E41085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77BF6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6EA"/>
    <w:rsid w:val="00E868E4"/>
    <w:rsid w:val="00E86BF2"/>
    <w:rsid w:val="00E8715A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8B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3E3C"/>
    <w:rsid w:val="00ED46D7"/>
    <w:rsid w:val="00ED49E4"/>
    <w:rsid w:val="00ED52CC"/>
    <w:rsid w:val="00ED53BD"/>
    <w:rsid w:val="00ED55F1"/>
    <w:rsid w:val="00ED5874"/>
    <w:rsid w:val="00ED5C02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3342"/>
    <w:rsid w:val="00EE3739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8E9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1D5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1991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2E7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286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iPriority w:val="99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26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uiPriority w:val="99"/>
    <w:rsid w:val="00642CB6"/>
    <w:rPr>
      <w:rFonts w:ascii="Times New Roman" w:hAnsi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8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A0D3D-A811-43FF-B7C8-9B5101917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102</TotalTime>
  <Pages>4</Pages>
  <Words>1143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6916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Arash Mirbagheri</cp:lastModifiedBy>
  <cp:revision>98</cp:revision>
  <cp:lastPrinted>2009-04-22T21:01:00Z</cp:lastPrinted>
  <dcterms:created xsi:type="dcterms:W3CDTF">2019-11-07T16:18:00Z</dcterms:created>
  <dcterms:modified xsi:type="dcterms:W3CDTF">2019-11-08T20:56:00Z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